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A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textAlignment w:val="auto"/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  <w:t>2</w:t>
      </w:r>
    </w:p>
    <w:p w14:paraId="722EC28D">
      <w:pPr>
        <w:autoSpaceDE w:val="0"/>
        <w:spacing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55DFC5F0">
      <w:pPr>
        <w:pStyle w:val="2"/>
        <w:rPr>
          <w:rFonts w:hint="default"/>
        </w:rPr>
      </w:pPr>
    </w:p>
    <w:p w14:paraId="64019227">
      <w:pPr>
        <w:autoSpaceDE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bidi="ar-SA"/>
        </w:rPr>
      </w:pP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陕西</w:t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省零碳工厂</w:t>
      </w: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申报书</w:t>
      </w:r>
    </w:p>
    <w:p w14:paraId="639E084E">
      <w:pPr>
        <w:autoSpaceDE w:val="0"/>
        <w:spacing w:line="600" w:lineRule="exact"/>
        <w:jc w:val="center"/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</w:pPr>
      <w:r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  <w:t>（模板）</w:t>
      </w:r>
    </w:p>
    <w:p w14:paraId="2741899F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83F1887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4EAA1D4A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261954E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AD93F88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1FDBFA1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2D916323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657D3088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</w:t>
      </w:r>
    </w:p>
    <w:p w14:paraId="34F92258">
      <w:pPr>
        <w:autoSpaceDE w:val="0"/>
        <w:spacing w:line="600" w:lineRule="exact"/>
        <w:ind w:firstLine="2080" w:firstLineChars="65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单位（盖章）：</w:t>
      </w:r>
    </w:p>
    <w:p w14:paraId="6A3B4E8D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 系  人 ：</w:t>
      </w:r>
    </w:p>
    <w:p w14:paraId="094B5EDA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系 电 话：</w:t>
      </w:r>
    </w:p>
    <w:p w14:paraId="002C5D28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30F563E2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4689BD7A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DF9690B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4472C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年    月    日</w:t>
      </w:r>
    </w:p>
    <w:p w14:paraId="4C8437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基本信息表</w:t>
      </w:r>
    </w:p>
    <w:tbl>
      <w:tblPr>
        <w:tblStyle w:val="5"/>
        <w:tblW w:w="88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966"/>
        <w:gridCol w:w="145"/>
        <w:gridCol w:w="497"/>
        <w:gridCol w:w="1737"/>
        <w:gridCol w:w="2105"/>
      </w:tblGrid>
      <w:tr w14:paraId="7D30E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F26165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一、单位基本情况</w:t>
            </w:r>
          </w:p>
        </w:tc>
      </w:tr>
      <w:tr w14:paraId="6C5C7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5E69232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5DFEF0F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45B4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52B2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6C24F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109BE7EA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5EEE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CB82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A6E8DCD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□国企 □民营 □中外合资 □港澳台 □外商独资 □其他</w:t>
            </w:r>
          </w:p>
          <w:p w14:paraId="61A4B2D3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（请注明）</w:t>
            </w:r>
          </w:p>
        </w:tc>
      </w:tr>
      <w:tr w14:paraId="0F893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ACA6BE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0546B7A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（根据GB/T 4754《国民经济行业分类》填写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4位数代码及</w:t>
            </w:r>
          </w:p>
          <w:p w14:paraId="7D41DE4E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名称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EE38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97692C8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统一社会</w:t>
            </w:r>
          </w:p>
          <w:p w14:paraId="2FAB47A1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信用代码</w:t>
            </w:r>
          </w:p>
        </w:tc>
        <w:tc>
          <w:tcPr>
            <w:tcW w:w="26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A8E02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noWrap w:val="0"/>
            <w:vAlign w:val="center"/>
          </w:tcPr>
          <w:p w14:paraId="1652E0EE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  <w:t>成立时间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07ADF43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C4B9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21567FB0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主营业务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D5B8FA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287EE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03B89C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要产品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46DABE9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1B2D2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2EAAE87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法定代表人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548719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C433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C8B5762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联系人</w:t>
            </w:r>
          </w:p>
        </w:tc>
        <w:tc>
          <w:tcPr>
            <w:tcW w:w="26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472C2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noWrap w:val="0"/>
            <w:vAlign w:val="center"/>
          </w:tcPr>
          <w:p w14:paraId="602D8DC2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联系电话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78CE6088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9703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0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6F3CDD9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获得称号</w:t>
            </w:r>
          </w:p>
          <w:p w14:paraId="463D0426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D02319E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□国家级绿色工厂            □省级绿色工厂</w:t>
            </w:r>
          </w:p>
          <w:p w14:paraId="243A4D29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□能效领跑者企业            □水效领跑者企业</w:t>
            </w:r>
          </w:p>
          <w:p w14:paraId="2D62B313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□专精特新“小巨人”企业    □单项冠军企业</w:t>
            </w:r>
          </w:p>
          <w:p w14:paraId="61B8402D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 xml:space="preserve">□重污染天气重点行业绩效分级A级企业 </w:t>
            </w:r>
          </w:p>
        </w:tc>
      </w:tr>
      <w:tr w14:paraId="683D7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F725B1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二、近三年节能降碳情况</w:t>
            </w:r>
          </w:p>
        </w:tc>
      </w:tr>
      <w:tr w14:paraId="3D657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9CD682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年份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FD5B858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9B7F0A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03E8E172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</w:tr>
      <w:tr w14:paraId="7EE6E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79DAF72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主营业务收入</w:t>
            </w:r>
          </w:p>
          <w:p w14:paraId="5D2DB2F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（万元）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4A0CDF1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1CA7AB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25E3FEF7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0084B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087070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工业总产值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（万元）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8D5AAF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F7B014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3A4EEC3A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089B9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722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能源消费总量（tce）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5BC747E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61B64B2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0C918234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</w:tr>
      <w:tr w14:paraId="7E6FD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C4B0D4D">
            <w:pPr>
              <w:pStyle w:val="1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碳排放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量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Style w:val="11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3F03F1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6B99A6D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695840F9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</w:tr>
      <w:tr w14:paraId="7902B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8642C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单位能耗碳排放（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/tce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79FFB64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2A5C6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186F910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B169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31B7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可再生能源使用比例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606D463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5080D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69BA5AE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89A4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FF51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重点工业产品碳足迹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AABAD11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18DBA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1FD1686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6802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C282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单位产品能耗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984ABF1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AB748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20665E2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F59A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24271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通用设备能效水平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6CB79D0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8CEA7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1EA2E64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B56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41094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工业用水重复利用率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1556297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66475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2EFF9D9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C61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24A59B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一般工业固体废物综合利用率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4711ED5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09B6C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3AD2750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469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23E4D5B2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  <w:t>数字化能碳管理中心</w:t>
            </w: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建设运营情况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7A36CF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00F1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3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B90229A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</w:pPr>
          </w:p>
          <w:p w14:paraId="454311A3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  <w:t>材料真实性承诺:</w:t>
            </w:r>
          </w:p>
          <w:p w14:paraId="4A20699F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我单位郑重承诺：本次申报所提交的相关数据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信息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及证明材料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均真实、有效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。企业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近三年无较大及以上安全、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环境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、质量事故以及偷漏税等违法违规行为，在国务院及有关部门相关督查工作中未发现存在严重问题，未被列入企业经营异常名录或严重违法失信名单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。</w:t>
            </w:r>
          </w:p>
          <w:p w14:paraId="308BF8F0">
            <w:pPr>
              <w:spacing w:line="320" w:lineRule="exact"/>
              <w:ind w:firstLine="3600" w:firstLineChars="150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7D956E62">
            <w:pPr>
              <w:spacing w:line="320" w:lineRule="exact"/>
              <w:ind w:firstLine="3600" w:firstLineChars="150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单位负责人（签字）：</w:t>
            </w:r>
          </w:p>
          <w:p w14:paraId="73DB3791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（公章）</w:t>
            </w:r>
          </w:p>
          <w:p w14:paraId="52C756EE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</w:t>
            </w:r>
          </w:p>
          <w:p w14:paraId="05E2C85F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949A6A6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52996EA9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</w:t>
            </w:r>
          </w:p>
          <w:p w14:paraId="341618EB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  <w:r>
              <w:rPr>
                <w:rFonts w:hint="default" w:ascii="Times New Roman" w:hAnsi="Times New Roman" w:cs="Times New Roman" w:eastAsiaTheme="minorEastAsia"/>
                <w:b/>
                <w:kern w:val="0"/>
                <w:sz w:val="24"/>
                <w:highlight w:val="none"/>
              </w:rPr>
              <w:t xml:space="preserve">         </w:t>
            </w:r>
          </w:p>
        </w:tc>
      </w:tr>
      <w:tr w14:paraId="267CB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45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072634">
            <w:pPr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县级工业和信息化主管部门推荐意见：</w:t>
            </w:r>
          </w:p>
        </w:tc>
        <w:tc>
          <w:tcPr>
            <w:tcW w:w="43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2FD70C">
            <w:pPr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市级工业和信息化主管部门推荐意见：</w:t>
            </w:r>
          </w:p>
        </w:tc>
      </w:tr>
      <w:tr w14:paraId="1479F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1" w:hRule="atLeast"/>
          <w:jc w:val="center"/>
        </w:trPr>
        <w:tc>
          <w:tcPr>
            <w:tcW w:w="45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ACC394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5D1BD9C8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25FC188C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701ABBE0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569141DB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4CA2371D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5E639CCC">
            <w:pPr>
              <w:wordWrap w:val="0"/>
              <w:spacing w:line="320" w:lineRule="exact"/>
              <w:ind w:firstLine="42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（公章）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2B8F2482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 </w:t>
            </w:r>
          </w:p>
          <w:p w14:paraId="4429074C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</w:p>
        </w:tc>
        <w:tc>
          <w:tcPr>
            <w:tcW w:w="43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E4FDD1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B20A2EF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3941F92A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6603274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4A4676DE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314B8A34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18748A81">
            <w:pPr>
              <w:wordWrap w:val="0"/>
              <w:spacing w:line="320" w:lineRule="exact"/>
              <w:ind w:firstLine="42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（公章）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7AC4C027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 </w:t>
            </w:r>
          </w:p>
          <w:p w14:paraId="2B3F0475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</w:p>
        </w:tc>
      </w:tr>
    </w:tbl>
    <w:p w14:paraId="376B7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br w:type="page"/>
      </w: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大纲</w:t>
      </w:r>
    </w:p>
    <w:p w14:paraId="4E65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</w:pPr>
    </w:p>
    <w:p w14:paraId="690A6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企业基本情况</w:t>
      </w:r>
    </w:p>
    <w:p w14:paraId="114CA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实施主体概况。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简述企业的基本信息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包括发展历程、组织结构、主营业务、主要产品等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申报边界、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生产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工艺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产量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和生产经营状况等。</w:t>
      </w:r>
    </w:p>
    <w:p w14:paraId="6DCAE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能耗情况。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简述近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年能源结构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能源供应（包含外购能源和自供能源）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、能源消费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包含用作燃料、用于能源加工转化及用作原料等用途的所有能源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、能源消费总量和强度变化情况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主要资源消耗等情况。对照相关行业标准、能耗限额等，说明企业现阶段行业水平。</w:t>
      </w:r>
    </w:p>
    <w:p w14:paraId="552E9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）碳排放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现状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明确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温室气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体核算边界及范围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简述近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年碳排放总量和强度（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能耗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）变化情况、主要碳排放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设施和排放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源、碳排放趋势及影响因素等。</w:t>
      </w:r>
    </w:p>
    <w:p w14:paraId="265F8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）绿色低碳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基础。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梳理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总结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近年来能源资源投入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结构调整、资源循环利用、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设备和产品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能效提升、绿色低碳科技创新、基础设施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和信息化管理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情况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专用设备能效满足行业先进水平比例、通用设备满足1、2级能效标准比例、企业工业终端设备电气化比例、数字化能碳管理中心系统建设情况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</w:p>
    <w:p w14:paraId="4C1A1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零碳工厂建设情况</w:t>
      </w:r>
    </w:p>
    <w:p w14:paraId="7DDA3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介绍企业实施零碳战略、实现碳达峰碳中和目标的总体思路和举措，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从科学算碳、源头减碳、过程脱碳、协同降碳、智能控碳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信息披露等方面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阐述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近三年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零碳工厂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建设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的重点工作、主要成效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包括投资规模、建设内容、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果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详细写明已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设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重点项目并列出项目清单，阐述项目有关情况（包括项目名称、投资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金额及来源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、建设内容、建设期限、节能降碳效果等），说明技术先进性、行业引领性，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分析零碳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建设的成本投入和经济收益，对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碳经济性（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每减排一吨碳需要付出的经济成本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、投资回收周期、内部收益率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进行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说明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28FA7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零碳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工厂指标达成情况</w:t>
      </w:r>
    </w:p>
    <w:p w14:paraId="7F949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以2025年为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评价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年，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零碳工厂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评价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自评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（样表附后）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</w:p>
    <w:p w14:paraId="56FA6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四、建设经验及持续提升计划</w:t>
      </w:r>
    </w:p>
    <w:p w14:paraId="6143C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（一）企业节能降碳管理经验。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介绍企业在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方面采取的管理措施、方法、制度以及取得的效果。</w:t>
      </w:r>
    </w:p>
    <w:p w14:paraId="635C3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（二）企业节能降碳技术改造经验。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介绍企业实施的重大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技术改造工程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、应用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的先进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节能降碳工艺和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装备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优化运行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或提高资源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重复利用等方面的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措施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取得的效益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突出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建设对行业的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示范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引领作用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3D144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（三）对标国际先进水平持续进行提标改造升级，持续保持最大化的碳减排能力。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未来三年拟采取的主要节能降碳措施（持续优化能源结构、应用先进生产工艺技术装备、提高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资源节约集约化利用、</w:t>
      </w:r>
      <w:r>
        <w:rPr>
          <w:rFonts w:hint="eastAsia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加强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生产运营数智化管理</w:t>
      </w:r>
      <w:r>
        <w:rPr>
          <w:rFonts w:hint="eastAsia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等）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，请分项简述建设内容、预期投资和预期节能降碳效果。</w:t>
      </w:r>
    </w:p>
    <w:p w14:paraId="0CA6F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证明材料</w:t>
      </w:r>
    </w:p>
    <w:p w14:paraId="7B1F5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1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基本条件证明材料：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企业营业执照副本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企业近三年财务报表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，信用中国、国家企业信用信息公示系统无违法违规相关页面截图，中国执行信息公开网被执行人信息查询页面截图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获评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省级及以上绿色工厂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、能效水效标杆及领跑者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证明材料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采用《国家工业和信息化领域节能降碳技术装备推荐目录》《国家鼓励的工业节水工艺、技术和装备目录》《国家工业资源综合利用先进适用工艺技术设备目录》《国家鼓励发展的重大环保技术装备目录》《绿色技术推广目录》范围内的先进技术和设备的说明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 w:bidi="ar-SA"/>
        </w:rPr>
        <w:t>和证明材料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等。</w:t>
      </w:r>
    </w:p>
    <w:p w14:paraId="5C980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2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指标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计算过程及证明材料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：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逐项提供各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指标计算过程及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相应的证明材料，包括但不限于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报统计部门《工业产销总值及主要产品产量》（B204-1）、《能源购进、消费与库存》（205-1表）、《能源加工转换与回收利用》（205-2表）、《主要耗能工业企业单位产品能源消费情况》（205-3表）、《工业企业用水情况》（205-4表）、《能源生产、销售与库存》（205-6表）；报生态环境部门《工业企业污染物和温室气体排放及治理情况》（基101表）；《重点用能单位能源利用状况报告》；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温室气体排放报告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《可再生能源电力消费核算清单》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，可再生能源消费凭证（市场化交易合同、交易结算凭证、绿证等可再生能源电力消费凭证，非电力形式可再生能源利用相关合同、协议等）；主要通用设备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及其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能效等级台账；产品碳足迹报告；数字化能碳管理中心平台系统架构设计文档（说明与相关业务功能的对应关系），平台开发采购合同、部署验收报告，平台功能实现或效果验证材料（用户操作手册、能耗实时展示等功能界面截图等）；工业用水统计台账，重复用水量证明（循环水量、串联水量、废水处理回用水量等计量或记录台账），重复用水设施、关键区域现场照片；一般工业固体废物统计台账，综合利用证明（资源化技术方案、工艺流程图等自行利用说明；委外综合利用协议及综合利用单位资质证明、转移量确认单或相关凭证）。</w:t>
      </w:r>
    </w:p>
    <w:p w14:paraId="1C3291D9">
      <w:pPr>
        <w:numPr>
          <w:ilvl w:val="0"/>
          <w:numId w:val="0"/>
        </w:numPr>
        <w:adjustRightInd w:val="0"/>
        <w:snapToGrid w:val="0"/>
        <w:spacing w:beforeLines="0" w:afterLines="0" w:line="600" w:lineRule="exact"/>
        <w:ind w:firstLine="640" w:firstLineChars="200"/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3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成效证明材料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工厂管理组织架构及职责分配相关制度文件；工厂绿色低碳发展中长期规划，规划中有关评价年的年度目标、实施方案及达成统计；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已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设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重点项目，项目相关合同及立项、审批、验收材料，项目投资证明（合同、支付凭证、专项审计报告等），项目结题报告（包含节能、降碳、减污、节材等效益计算说明）；排污许可相关文件，排污许可证执行报告年报，污染物在线监测记录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环境检测报告，污染治理措施说明；可持续发展报告，环境、社会和公司治理（ESG）报告等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</w:p>
    <w:p w14:paraId="08E44D5A">
      <w:pPr>
        <w:sectPr>
          <w:footerReference r:id="rId3" w:type="default"/>
          <w:pgSz w:w="11906" w:h="16838"/>
          <w:pgMar w:top="1701" w:right="1474" w:bottom="1134" w:left="1587" w:header="851" w:footer="1191" w:gutter="0"/>
          <w:pgNumType w:fmt="numberInDash"/>
          <w:cols w:space="0" w:num="1"/>
          <w:rtlGutter w:val="0"/>
          <w:docGrid w:type="lines" w:linePitch="439" w:charSpace="0"/>
        </w:sectPr>
      </w:pPr>
    </w:p>
    <w:p w14:paraId="62E57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零碳工厂评价表</w:t>
      </w:r>
    </w:p>
    <w:p w14:paraId="0503A403">
      <w:pPr>
        <w:spacing w:line="600" w:lineRule="exact"/>
        <w:ind w:firstLine="640" w:firstLineChars="200"/>
        <w:textAlignment w:val="baseline"/>
        <w:rPr>
          <w:rFonts w:hint="eastAsia" w:eastAsia="黑体"/>
          <w:bCs/>
          <w:color w:val="000000"/>
          <w:lang w:val="en-US" w:eastAsia="zh-CN"/>
        </w:rPr>
      </w:pPr>
    </w:p>
    <w:p w14:paraId="26D8BB62">
      <w:pPr>
        <w:spacing w:line="600" w:lineRule="exact"/>
        <w:ind w:firstLine="640" w:firstLineChars="200"/>
        <w:textAlignment w:val="baseline"/>
        <w:rPr>
          <w:rFonts w:hint="default" w:eastAsia="黑体"/>
          <w:bCs/>
          <w:color w:val="000000"/>
          <w:lang w:val="en-US" w:eastAsia="zh-CN"/>
        </w:rPr>
      </w:pPr>
      <w:r>
        <w:rPr>
          <w:rFonts w:hint="eastAsia" w:eastAsia="黑体"/>
          <w:bCs/>
          <w:color w:val="000000"/>
          <w:lang w:val="en-US" w:eastAsia="zh-CN"/>
        </w:rPr>
        <w:t>填报须知：</w:t>
      </w:r>
    </w:p>
    <w:p w14:paraId="58CB2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</w:pP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1．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零碳工厂评价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指标分为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基础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指标和量化指标。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基础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需完全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满足。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量化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总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分，另设加分项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分。</w:t>
      </w:r>
    </w:p>
    <w:p w14:paraId="1CE5FC4E">
      <w:pP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2．申报单位应根据实际情况，分别填报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基础指标评价表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附表1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）和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量化指标评价表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附表2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），证明材料索引应在评价表中列明，证明材料应按申报大纲要求附于申报书中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14B61C50">
      <w:pPr>
        <w:pStyle w:val="2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59FB8AC2">
      <w:pP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41B20614">
      <w:pPr>
        <w:pStyle w:val="2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5A24B9BD">
      <w:pP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201D3D85">
      <w:pPr>
        <w:pStyle w:val="2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21489527">
      <w:pP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1317357A">
      <w:pP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7AC668">
      <w:pPr>
        <w:spacing w:line="600" w:lineRule="exact"/>
        <w:textAlignment w:val="baseline"/>
        <w:rPr>
          <w:rFonts w:eastAsia="黑体"/>
          <w:color w:val="000000"/>
        </w:rPr>
      </w:pPr>
      <w:r>
        <w:rPr>
          <w:rFonts w:eastAsia="黑体"/>
          <w:color w:val="000000"/>
        </w:rPr>
        <w:t>附表1</w:t>
      </w:r>
    </w:p>
    <w:p w14:paraId="4B3A4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基础指标评价表</w:t>
      </w:r>
    </w:p>
    <w:tbl>
      <w:tblPr>
        <w:tblStyle w:val="5"/>
        <w:tblW w:w="14115" w:type="dxa"/>
        <w:tblInd w:w="-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430"/>
        <w:gridCol w:w="2355"/>
        <w:gridCol w:w="3490"/>
      </w:tblGrid>
      <w:tr w14:paraId="73BD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307D8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17F3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评价指标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1989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评价情况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4268D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证明材料索引</w:t>
            </w:r>
          </w:p>
        </w:tc>
      </w:tr>
      <w:tr w14:paraId="08F6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26177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22E02">
            <w:pPr>
              <w:adjustRightInd w:val="0"/>
              <w:snapToGrid w:val="0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独立法人，从事实际生产的规模以上制造型企业，已入选国家级或省级绿色工厂名单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，在建设和生产过程中应遵守有关法律、法规、政策和标准。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A4722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981B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3444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E436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D293E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近三年正常经营生产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工商注销、连续停产12个月以上、被市场监督管理部门列入经营异常名单且未被移出等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情况，</w:t>
            </w:r>
            <w:r>
              <w:rPr>
                <w:rFonts w:eastAsia="宋体"/>
                <w:color w:val="000000"/>
                <w:sz w:val="24"/>
                <w:szCs w:val="24"/>
              </w:rPr>
              <w:t>未发生安全（含网络安全、数据安全）、质量、环境污染等事故以及偷漏税等违法违规行为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（参照“信用中国”和“国家企业信用信息公示系统”）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D193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5316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4017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1F5AB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959C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近三年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未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在国务院及有关部委相关督查工作中被发现存在严重问题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不存在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被列入工业节能监察整改名单且未按要求完成整改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的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未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被列为失信被执行人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C1566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2EC73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6C7A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5113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E7511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未使用国家明令禁止的落后淘汰设备和工艺。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8B35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E791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1ED6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85AE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763AD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已纳入全国碳排放权交易市场的企业，严格按照国家规定完成近三年碳排放配额清缴，无逾期、欠缴、虚报等违规情形。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40EC1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648AF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305D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B74A8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37133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严格依据全国碳排放权交易市场相关行业技术规范、国家标准或国际通用的相关温室气体核算标准，开展温室气体排放核算与报告。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06DC4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7797E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03DB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0FD88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4AF6">
            <w:pPr>
              <w:adjustRightInd w:val="0"/>
              <w:snapToGrid w:val="0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制定零碳（近零碳）工厂建设规划，建立、实施质量管理体系、环境管理体系、职业健康安全管理体系、能源管理体系和碳管理体系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，建设运营数字化能碳管理中心，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设有零碳（近零碳）工厂管理机构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451E">
            <w:pPr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205C">
            <w:pPr>
              <w:adjustRightInd w:val="0"/>
              <w:snapToGrid w:val="0"/>
              <w:ind w:firstLine="12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 w14:paraId="1F1B86C6">
      <w:pPr>
        <w:spacing w:line="600" w:lineRule="exact"/>
        <w:textAlignment w:val="baseline"/>
        <w:rPr>
          <w:rFonts w:eastAsia="黑体"/>
          <w:color w:val="000000"/>
          <w:sz w:val="36"/>
          <w:szCs w:val="36"/>
        </w:rPr>
      </w:pPr>
      <w:r>
        <w:rPr>
          <w:rFonts w:eastAsia="黑体"/>
          <w:color w:val="000000"/>
        </w:rPr>
        <w:t>附表2</w:t>
      </w:r>
    </w:p>
    <w:p w14:paraId="77B307B8">
      <w:pPr>
        <w:adjustRightInd w:val="0"/>
        <w:spacing w:line="600" w:lineRule="exact"/>
        <w:jc w:val="center"/>
        <w:textAlignment w:val="baseline"/>
        <w:rPr>
          <w:rFonts w:eastAsia="方正小标宋简体"/>
          <w:bCs/>
          <w:color w:val="000000"/>
          <w:sz w:val="44"/>
          <w:szCs w:val="44"/>
        </w:rPr>
      </w:pPr>
      <w:r>
        <w:rPr>
          <w:rFonts w:hint="eastAsia" w:eastAsia="方正小标宋简体"/>
          <w:bCs/>
          <w:color w:val="000000"/>
          <w:sz w:val="44"/>
          <w:szCs w:val="44"/>
          <w:lang w:val="en-US" w:eastAsia="zh-CN"/>
        </w:rPr>
        <w:t>量化</w:t>
      </w:r>
      <w:r>
        <w:rPr>
          <w:rFonts w:eastAsia="方正小标宋简体"/>
          <w:bCs/>
          <w:color w:val="000000"/>
          <w:sz w:val="44"/>
          <w:szCs w:val="44"/>
        </w:rPr>
        <w:t>指标</w:t>
      </w:r>
      <w:r>
        <w:rPr>
          <w:rFonts w:hint="eastAsia" w:eastAsia="方正小标宋简体"/>
          <w:bCs/>
          <w:color w:val="000000"/>
          <w:sz w:val="44"/>
          <w:szCs w:val="44"/>
          <w:lang w:val="en-US" w:eastAsia="zh-CN"/>
        </w:rPr>
        <w:t>评价</w:t>
      </w:r>
      <w:r>
        <w:rPr>
          <w:rFonts w:eastAsia="方正小标宋简体"/>
          <w:bCs/>
          <w:color w:val="000000"/>
          <w:sz w:val="44"/>
          <w:szCs w:val="44"/>
        </w:rPr>
        <w:t>表</w:t>
      </w:r>
    </w:p>
    <w:tbl>
      <w:tblPr>
        <w:tblStyle w:val="6"/>
        <w:tblW w:w="14115" w:type="dxa"/>
        <w:tblInd w:w="-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50"/>
        <w:gridCol w:w="5933"/>
        <w:gridCol w:w="3630"/>
        <w:gridCol w:w="1747"/>
      </w:tblGrid>
      <w:tr w14:paraId="3FA1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</w:trPr>
        <w:tc>
          <w:tcPr>
            <w:tcW w:w="855" w:type="dxa"/>
            <w:noWrap w:val="0"/>
            <w:vAlign w:val="center"/>
          </w:tcPr>
          <w:p w14:paraId="44E490F4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50" w:type="dxa"/>
            <w:noWrap w:val="0"/>
            <w:vAlign w:val="center"/>
          </w:tcPr>
          <w:p w14:paraId="53302FC9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指标名称</w:t>
            </w:r>
          </w:p>
        </w:tc>
        <w:tc>
          <w:tcPr>
            <w:tcW w:w="5933" w:type="dxa"/>
            <w:noWrap w:val="0"/>
            <w:vAlign w:val="center"/>
          </w:tcPr>
          <w:p w14:paraId="13A81691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color w:val="000000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3630" w:type="dxa"/>
            <w:noWrap w:val="0"/>
            <w:vAlign w:val="center"/>
          </w:tcPr>
          <w:p w14:paraId="25AD9000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符合性说明及证明材料索引</w:t>
            </w:r>
          </w:p>
        </w:tc>
        <w:tc>
          <w:tcPr>
            <w:tcW w:w="1747" w:type="dxa"/>
            <w:noWrap w:val="0"/>
            <w:vAlign w:val="center"/>
          </w:tcPr>
          <w:p w14:paraId="3E6A6D16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自评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分</w:t>
            </w:r>
          </w:p>
        </w:tc>
      </w:tr>
      <w:tr w14:paraId="2C90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855" w:type="dxa"/>
            <w:noWrap w:val="0"/>
            <w:vAlign w:val="center"/>
          </w:tcPr>
          <w:p w14:paraId="1C875FB8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 w14:paraId="796DA476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单位能耗碳排放（tCO</w:t>
            </w:r>
            <w:r>
              <w:rPr>
                <w:rFonts w:hint="default" w:eastAsia="宋体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/tce）</w:t>
            </w:r>
          </w:p>
          <w:p w14:paraId="7A993271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79FD79F4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单位能耗碳排放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0.3</w:t>
            </w:r>
          </w:p>
        </w:tc>
        <w:tc>
          <w:tcPr>
            <w:tcW w:w="3630" w:type="dxa"/>
            <w:noWrap w:val="0"/>
            <w:vAlign w:val="center"/>
          </w:tcPr>
          <w:p w14:paraId="3543F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C4802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C20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855" w:type="dxa"/>
            <w:noWrap w:val="0"/>
            <w:vAlign w:val="center"/>
          </w:tcPr>
          <w:p w14:paraId="3FD8BA80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 w14:paraId="4D8A9D5A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可再生能源使用比例</w:t>
            </w:r>
          </w:p>
          <w:p w14:paraId="76EDCC75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5612F96D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可再生能源使用比例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85%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630" w:type="dxa"/>
            <w:noWrap w:val="0"/>
            <w:vAlign w:val="center"/>
          </w:tcPr>
          <w:p w14:paraId="394F8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454B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631D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855" w:type="dxa"/>
            <w:noWrap w:val="0"/>
            <w:vAlign w:val="center"/>
          </w:tcPr>
          <w:p w14:paraId="456B4AC7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 w14:paraId="474367EC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单位产品能耗</w:t>
            </w:r>
          </w:p>
          <w:p w14:paraId="49A4F6C7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01F01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（1）单位产品能耗指标达到相应能耗限额强制性国家标准中的1级（先进值）或国家最新发布的工业重点领域能效标杆水平，得10分；不满足‌2级（准入值）或不满足基准水平，不得分。</w:t>
            </w:r>
          </w:p>
          <w:p w14:paraId="0B46C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（2）无国家标准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，考核单位产值能耗（tce/万元）：</w:t>
            </w:r>
          </w:p>
          <w:p w14:paraId="33177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单位产值能耗≤0.2，得10分；</w:t>
            </w:r>
          </w:p>
          <w:p w14:paraId="3A527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单位产值能耗＞0.5，不得分。</w:t>
            </w:r>
          </w:p>
        </w:tc>
        <w:tc>
          <w:tcPr>
            <w:tcW w:w="3630" w:type="dxa"/>
            <w:noWrap w:val="0"/>
            <w:vAlign w:val="center"/>
          </w:tcPr>
          <w:p w14:paraId="326A2DAE">
            <w:pPr>
              <w:pStyle w:val="2"/>
              <w:spacing w:beforeLines="0" w:after="0" w:afterLines="0" w:line="360" w:lineRule="exac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1CB3EBE">
            <w:pPr>
              <w:pStyle w:val="2"/>
              <w:spacing w:beforeLines="0" w:after="0" w:afterLines="0" w:line="360" w:lineRule="exac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34C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855" w:type="dxa"/>
            <w:noWrap w:val="0"/>
            <w:vAlign w:val="center"/>
          </w:tcPr>
          <w:p w14:paraId="50D91B39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 w14:paraId="67E889EF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通用设备能效水平</w:t>
            </w:r>
          </w:p>
          <w:p w14:paraId="3F0A8D42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6C833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节能装备应用比例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3630" w:type="dxa"/>
            <w:noWrap w:val="0"/>
            <w:vAlign w:val="center"/>
          </w:tcPr>
          <w:p w14:paraId="73CEA9C3">
            <w:pPr>
              <w:snapToGrid w:val="0"/>
              <w:spacing w:beforeLines="0" w:afterLines="0" w:line="360" w:lineRule="exact"/>
              <w:jc w:val="lef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1DE4229">
            <w:pPr>
              <w:snapToGrid w:val="0"/>
              <w:spacing w:beforeLines="0" w:afterLines="0" w:line="360" w:lineRule="exact"/>
              <w:jc w:val="lef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043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855" w:type="dxa"/>
            <w:noWrap w:val="0"/>
            <w:vAlign w:val="center"/>
          </w:tcPr>
          <w:p w14:paraId="2B59F2FB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50" w:type="dxa"/>
            <w:noWrap w:val="0"/>
            <w:vAlign w:val="center"/>
          </w:tcPr>
          <w:p w14:paraId="31519E2E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重点工业产品碳足迹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核算与分析</w:t>
            </w:r>
          </w:p>
          <w:p w14:paraId="4B61D2AC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1CF56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碳足迹核算产品类别占比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3630" w:type="dxa"/>
            <w:noWrap w:val="0"/>
            <w:vAlign w:val="center"/>
          </w:tcPr>
          <w:p w14:paraId="267AFF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3DA1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4AB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855" w:type="dxa"/>
            <w:noWrap w:val="0"/>
            <w:vAlign w:val="center"/>
          </w:tcPr>
          <w:p w14:paraId="631472B5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0" w:type="dxa"/>
            <w:noWrap w:val="0"/>
            <w:vAlign w:val="center"/>
          </w:tcPr>
          <w:p w14:paraId="770E077F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数字化能碳管理中心</w:t>
            </w:r>
          </w:p>
          <w:p w14:paraId="08F4827C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03427B7B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按照《工业企业和园区数字化能碳管理中心建设指南》，建设并运营具备能耗查询、能源消费量和强度计算、能源消费分析与用能策略推荐、能效对标、能流分析、能效平衡与优化、用能与碳排放预算管理、碳排放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核算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碳足迹核算、供应链碳管理、碳核查支撑、碳资产管理等功能的数字化能碳管理中心。按照实现功能数量得分，实现10项以上功能，得10分。</w:t>
            </w:r>
          </w:p>
        </w:tc>
        <w:tc>
          <w:tcPr>
            <w:tcW w:w="3630" w:type="dxa"/>
            <w:noWrap w:val="0"/>
            <w:vAlign w:val="center"/>
          </w:tcPr>
          <w:p w14:paraId="2EF17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9C14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3DB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855" w:type="dxa"/>
            <w:noWrap w:val="0"/>
            <w:vAlign w:val="center"/>
          </w:tcPr>
          <w:p w14:paraId="26941DB3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0" w:type="dxa"/>
            <w:noWrap w:val="0"/>
            <w:vAlign w:val="center"/>
          </w:tcPr>
          <w:p w14:paraId="782548D1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工业用水重复利用率</w:t>
            </w:r>
          </w:p>
          <w:p w14:paraId="7DF1B8A1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3BC60272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达到相应行业节水型企业国家标准，得10分。</w:t>
            </w:r>
          </w:p>
          <w:p w14:paraId="28AA3C1F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无国家标准，考核‌单位产品取水量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达到国家或地方用水定额先进值，得10分；不满足通用值，不得分。</w:t>
            </w:r>
          </w:p>
        </w:tc>
        <w:tc>
          <w:tcPr>
            <w:tcW w:w="3630" w:type="dxa"/>
            <w:noWrap w:val="0"/>
            <w:vAlign w:val="center"/>
          </w:tcPr>
          <w:p w14:paraId="2E470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8B77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5A8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855" w:type="dxa"/>
            <w:noWrap w:val="0"/>
            <w:vAlign w:val="center"/>
          </w:tcPr>
          <w:p w14:paraId="175D83D2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0" w:type="dxa"/>
            <w:noWrap w:val="0"/>
            <w:vAlign w:val="center"/>
          </w:tcPr>
          <w:p w14:paraId="424E672C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</w:t>
            </w:r>
          </w:p>
          <w:p w14:paraId="2DCE29C3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16710DF6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一般工业固体废物综合利用率≥95%，得10分；</w:t>
            </w:r>
          </w:p>
          <w:p w14:paraId="4254B745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一般工业固体废物综合利用率＜60%，不得分。</w:t>
            </w:r>
          </w:p>
        </w:tc>
        <w:tc>
          <w:tcPr>
            <w:tcW w:w="3630" w:type="dxa"/>
            <w:noWrap w:val="0"/>
            <w:vAlign w:val="center"/>
          </w:tcPr>
          <w:p w14:paraId="7E26E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F95B9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66D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55" w:type="dxa"/>
            <w:noWrap w:val="0"/>
            <w:vAlign w:val="center"/>
          </w:tcPr>
          <w:p w14:paraId="403B1068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50" w:type="dxa"/>
            <w:noWrap w:val="0"/>
            <w:vAlign w:val="center"/>
          </w:tcPr>
          <w:p w14:paraId="58DA64D9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碳排放信息披露</w:t>
            </w:r>
          </w:p>
          <w:p w14:paraId="4C90B34F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53D5BC33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通过可持续发</w:t>
            </w:r>
            <w:bookmarkStart w:id="0" w:name="_GoBack"/>
            <w:bookmarkEnd w:id="0"/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展报告、ESG报告、零碳工厂建设报告等载体，定期公开披露碳排放信息、产品碳足迹信息、零碳工厂建设成效等。</w:t>
            </w:r>
          </w:p>
        </w:tc>
        <w:tc>
          <w:tcPr>
            <w:tcW w:w="3630" w:type="dxa"/>
            <w:noWrap w:val="0"/>
            <w:vAlign w:val="center"/>
          </w:tcPr>
          <w:p w14:paraId="6BD81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01A6C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C12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55" w:type="dxa"/>
            <w:vMerge w:val="restart"/>
            <w:noWrap w:val="0"/>
            <w:vAlign w:val="center"/>
          </w:tcPr>
          <w:p w14:paraId="0E6FC22A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50" w:type="dxa"/>
            <w:vMerge w:val="restart"/>
            <w:noWrap w:val="0"/>
            <w:vAlign w:val="center"/>
          </w:tcPr>
          <w:p w14:paraId="2DA08E7F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加分项</w:t>
            </w:r>
          </w:p>
          <w:p w14:paraId="3E41E8FC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68897329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获评省级能效标杆：+1分</w:t>
            </w:r>
          </w:p>
          <w:p w14:paraId="2EDF0B01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获评国家级能效领跑者：+2分</w:t>
            </w:r>
          </w:p>
          <w:p w14:paraId="25D6E918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46AAB7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4E207F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900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855" w:type="dxa"/>
            <w:vMerge w:val="continue"/>
            <w:noWrap w:val="0"/>
            <w:vAlign w:val="center"/>
          </w:tcPr>
          <w:p w14:paraId="1AA1FE8B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3F7A227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933" w:type="dxa"/>
            <w:noWrap w:val="0"/>
            <w:vAlign w:val="center"/>
          </w:tcPr>
          <w:p w14:paraId="6DE90385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获评省级节水标杆：+1分</w:t>
            </w:r>
          </w:p>
          <w:p w14:paraId="12D7C532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获评国家级水效领跑者：+2分</w:t>
            </w:r>
          </w:p>
          <w:p w14:paraId="528264B3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4EE68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4DEB9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61F7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855" w:type="dxa"/>
            <w:vMerge w:val="continue"/>
            <w:noWrap w:val="0"/>
            <w:vAlign w:val="center"/>
          </w:tcPr>
          <w:p w14:paraId="5EC3E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04FE6BA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</w:rPr>
            </w:pPr>
          </w:p>
        </w:tc>
        <w:tc>
          <w:tcPr>
            <w:tcW w:w="5933" w:type="dxa"/>
            <w:noWrap w:val="0"/>
            <w:vAlign w:val="center"/>
          </w:tcPr>
          <w:p w14:paraId="452D903A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采用《国家工业和信息化领域节能降碳技术装备推荐目录》《国家鼓励的工业节水工艺、技术和装备目录》《国家工业资源综合利用先进适用工艺技术设备目录》《国家鼓励发展的重大环保技术装备目录》《绿色技术推广目录》范围内的先进技术和设备1项，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1分；2项及以上，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2分</w:t>
            </w:r>
          </w:p>
          <w:p w14:paraId="1BBB031C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3461D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632C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1B4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38" w:type="dxa"/>
            <w:gridSpan w:val="3"/>
            <w:noWrap w:val="0"/>
            <w:vAlign w:val="center"/>
          </w:tcPr>
          <w:p w14:paraId="2B3CD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总分</w:t>
            </w:r>
          </w:p>
        </w:tc>
        <w:tc>
          <w:tcPr>
            <w:tcW w:w="5377" w:type="dxa"/>
            <w:gridSpan w:val="2"/>
            <w:noWrap w:val="0"/>
            <w:vAlign w:val="center"/>
          </w:tcPr>
          <w:p w14:paraId="2C6801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A0E7F26">
      <w:pPr>
        <w:pStyle w:val="2"/>
      </w:pPr>
    </w:p>
    <w:p w14:paraId="7E0F77FF">
      <w:pPr>
        <w:pStyle w:val="2"/>
      </w:pPr>
    </w:p>
    <w:sectPr>
      <w:pgSz w:w="16838" w:h="11906" w:orient="landscape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6EE50"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74B2C43"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auOxM0BAACnAwAADgAAAGRycy9lMm9Eb2MueG1srVNLbtswEN0H6B0I&#10;7mspBlo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U/A1nTlh68PPPH+dfj+eH72yZ&#10;5OkDVlR1F6guDu/9QEszx5GCifXQgk1f4sMoT+KeLuKqITKZLq2Wq1VJKUm52SH84ul6AIwflLcs&#10;GTUHer0sqjh+wjiWziWpm/O32pj8gsb9FSDMMaLyCky3E5Nx4mTFYTdM9Ha+ORG7ntag5o62njPz&#10;0ZHKaWNmA2ZjNxuHAHrf5ZVK3TG8O0QaKU+aOoywxDA59H6Z67RraUH+9HPV0/+1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JauOx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4B2C43"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C27BD"/>
    <w:rsid w:val="3A6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  <w:szCs w:val="20"/>
    </w:rPr>
  </w:style>
  <w:style w:type="paragraph" w:customStyle="1" w:styleId="9">
    <w:name w:val="Table Paragraph"/>
    <w:unhideWhenUsed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customStyle="1" w:styleId="1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2">
    <w:name w:val="Char Char Char Char Char Char Char"/>
    <w:basedOn w:val="1"/>
    <w:qFormat/>
    <w:uiPriority w:val="0"/>
    <w:rPr>
      <w:rFonts w:ascii="Times New Roman" w:hAnsi="Times New Roman" w:eastAsia="仿宋_GB2312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2026-06-29T02:33:00Z</dcterms:created>
  <dc:creator>王玲</dc:creator>
  <cp:lastModifiedBy>王玲</cp:lastModifiedBy>
  <dcterms:modified xsi:type="dcterms:W3CDTF">2026-06-29T02:38:21Z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6AA3014AF70A4BA998F2649F37107E0E_11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