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57388"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5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城投·公园中央项目房源介绍</w:t>
      </w:r>
    </w:p>
    <w:bookmarkEnd w:id="0"/>
    <w:p w14:paraId="0860F52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573F1DB9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一、项目基本情况</w:t>
      </w:r>
    </w:p>
    <w:p w14:paraId="2B641A53"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（一）房源信息</w:t>
      </w:r>
    </w:p>
    <w:p w14:paraId="3A52AD0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城投·公园中央项目位于汉江北岸汉江东路东段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由安康城投公司开发建设，目前均已建成，为毛坯现房。</w:t>
      </w:r>
      <w:r>
        <w:rPr>
          <w:rFonts w:hint="eastAsia" w:ascii="仿宋_GB2312" w:hAnsi="仿宋_GB2312" w:eastAsia="仿宋_GB2312" w:cs="仿宋_GB2312"/>
          <w:sz w:val="32"/>
          <w:szCs w:val="32"/>
        </w:rPr>
        <w:t>此次拟收购该项目的4、8、9、10号楼，共294套房源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其中，</w:t>
      </w:r>
      <w:r>
        <w:rPr>
          <w:rFonts w:hint="eastAsia" w:ascii="仿宋_GB2312" w:hAnsi="仿宋_GB2312" w:eastAsia="仿宋_GB2312" w:cs="仿宋_GB2312"/>
          <w:sz w:val="32"/>
          <w:szCs w:val="32"/>
        </w:rPr>
        <w:t>4号楼总层高28层，房源84套；8号楼总层高25层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9号楼总层高30层，房源9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10号楼总层高28层，房源99套。</w:t>
      </w:r>
    </w:p>
    <w:p w14:paraId="0F1172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（二）户型介绍</w:t>
      </w:r>
    </w:p>
    <w:p w14:paraId="09BCB2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4号楼1号户型(边户)56套，为三室两厅两卫户型，单套面积为13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㎡；2号户型(中户)28套为三室两厅两卫户型，单套面积为137㎡。</w:t>
      </w:r>
    </w:p>
    <w:p w14:paraId="5AD94D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65D62F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1692275</wp:posOffset>
            </wp:positionH>
            <wp:positionV relativeFrom="page">
              <wp:posOffset>6083935</wp:posOffset>
            </wp:positionV>
            <wp:extent cx="2160270" cy="2643505"/>
            <wp:effectExtent l="0" t="0" r="3810" b="8255"/>
            <wp:wrapNone/>
            <wp:docPr id="7" name="图片 6" descr="4-1-136.42..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4-1-136.42.....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2AB9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FBB9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FFFB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2326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8B43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D741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BA4C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3216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1号户型（边户）图</w:t>
      </w:r>
    </w:p>
    <w:p w14:paraId="3692F4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0E03D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73F81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67310</wp:posOffset>
            </wp:positionV>
            <wp:extent cx="2160270" cy="2320925"/>
            <wp:effectExtent l="0" t="0" r="3810" b="10795"/>
            <wp:wrapNone/>
            <wp:docPr id="10" name="图片 10" descr="6b6bed6368bf8dfe45b0947cbc70b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b6bed6368bf8dfe45b0947cbc70b3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EA3D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DE5E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0092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1647A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41CFC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756E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09CA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2号户型（中户）图</w:t>
      </w:r>
    </w:p>
    <w:p w14:paraId="51FF31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8号楼1号户型(边户)1套，为三室两厅两卫户型，单套面积为136㎡；2号户型(中户)1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套，为三室两厅两卫户型，单套面积为130㎡。</w:t>
      </w:r>
    </w:p>
    <w:p w14:paraId="3066F5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A0DF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1800225</wp:posOffset>
            </wp:positionH>
            <wp:positionV relativeFrom="page">
              <wp:posOffset>5855335</wp:posOffset>
            </wp:positionV>
            <wp:extent cx="2160270" cy="2263775"/>
            <wp:effectExtent l="0" t="0" r="3810" b="6985"/>
            <wp:wrapNone/>
            <wp:docPr id="8" name="图片 2" descr="9-1-135.6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9-1-135.6...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2425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8C9D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1F32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A47E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68CF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9684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4300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1号户型（边户）图</w:t>
      </w:r>
    </w:p>
    <w:p w14:paraId="436985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A5C8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2BC67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42F05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1673225</wp:posOffset>
            </wp:positionH>
            <wp:positionV relativeFrom="page">
              <wp:posOffset>1261745</wp:posOffset>
            </wp:positionV>
            <wp:extent cx="2160270" cy="2486025"/>
            <wp:effectExtent l="0" t="0" r="3810" b="13335"/>
            <wp:wrapNone/>
            <wp:docPr id="12" name="图片 12" descr="e9e6c696de38af88c79edc16471b9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9e6c696de38af88c79edc16471b9e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F78C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B5E5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649B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8ECF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FE6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C52A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E4E4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E797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2号户型（中户）图</w:t>
      </w:r>
    </w:p>
    <w:p w14:paraId="4C4191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9号楼1号户型(边户)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</w:t>
      </w:r>
      <w:r>
        <w:rPr>
          <w:rFonts w:hint="eastAsia" w:ascii="仿宋_GB2312" w:hAnsi="仿宋_GB2312" w:eastAsia="仿宋_GB2312" w:cs="仿宋_GB2312"/>
          <w:sz w:val="32"/>
          <w:szCs w:val="32"/>
        </w:rPr>
        <w:t>套，为三室两厅两卫户型，单套面积为13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㎡；2号户型(中户)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</w:rPr>
        <w:t>套，为三室两厅两卫户型，单套面积为130㎡。</w:t>
      </w:r>
    </w:p>
    <w:p w14:paraId="7F8B74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B2E4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1367790</wp:posOffset>
            </wp:positionH>
            <wp:positionV relativeFrom="paragraph">
              <wp:posOffset>32385</wp:posOffset>
            </wp:positionV>
            <wp:extent cx="2672080" cy="2800350"/>
            <wp:effectExtent l="0" t="0" r="10160" b="3810"/>
            <wp:wrapNone/>
            <wp:docPr id="5" name="图片 5" descr="9-1-135.6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-1-135.6...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208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100F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4292D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B18A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520D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BCC5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4261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9BBE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F196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1号户型（边户）图</w:t>
      </w:r>
    </w:p>
    <w:p w14:paraId="4E22A3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40FD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A68E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213360</wp:posOffset>
            </wp:positionV>
            <wp:extent cx="2160270" cy="2483485"/>
            <wp:effectExtent l="0" t="0" r="3810" b="635"/>
            <wp:wrapNone/>
            <wp:docPr id="6" name="图片 4" descr="9-2-130.54.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9-2-130.54....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0A4F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2号户型（中户）图</w:t>
      </w:r>
    </w:p>
    <w:p w14:paraId="30D17A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10号楼1号户型(边户)51套，为四室两厅两卫户型，单套面积为14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㎡；2号户型(中户)48套，为三室两厅两卫户型，单套面积为126㎡。</w:t>
      </w:r>
    </w:p>
    <w:p w14:paraId="3F4966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DD73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1698625</wp:posOffset>
            </wp:positionH>
            <wp:positionV relativeFrom="page">
              <wp:posOffset>5595620</wp:posOffset>
            </wp:positionV>
            <wp:extent cx="2160270" cy="2639695"/>
            <wp:effectExtent l="0" t="0" r="3810" b="12065"/>
            <wp:wrapNone/>
            <wp:docPr id="11" name="图片 11" descr="22319dd1cdcbf5e0e7c1dfac8701b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2319dd1cdcbf5e0e7c1dfac8701b9c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12A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3AEE8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94DF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385E0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35A1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4A81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4910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4AAF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1号户型（边户）图</w:t>
      </w:r>
    </w:p>
    <w:p w14:paraId="7317C3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1692275</wp:posOffset>
            </wp:positionH>
            <wp:positionV relativeFrom="page">
              <wp:posOffset>1548130</wp:posOffset>
            </wp:positionV>
            <wp:extent cx="2160270" cy="2123440"/>
            <wp:effectExtent l="0" t="0" r="3810" b="10160"/>
            <wp:wrapTopAndBottom/>
            <wp:docPr id="4" name="图片 6" descr="10-4-126.42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10-4-126.42...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4CDC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B7A4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6DF6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F4B2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1743075</wp:posOffset>
            </wp:positionH>
            <wp:positionV relativeFrom="page">
              <wp:posOffset>1376680</wp:posOffset>
            </wp:positionV>
            <wp:extent cx="2160270" cy="2123440"/>
            <wp:effectExtent l="0" t="0" r="3810" b="10160"/>
            <wp:wrapNone/>
            <wp:docPr id="1" name="图片 6" descr="10-4-126.42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10-4-126.42...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138C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A7472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5DCE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1743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7AF70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2E7A2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2号户型（中户）图</w:t>
      </w:r>
    </w:p>
    <w:p w14:paraId="126CD1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（户型图仅为示意，所购买房屋以现场实际看房及实际交付为准。）</w:t>
      </w:r>
    </w:p>
    <w:p w14:paraId="3F9A9B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（三）周边配套</w:t>
      </w:r>
    </w:p>
    <w:p w14:paraId="781BC2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教育：</w:t>
      </w:r>
      <w:r>
        <w:rPr>
          <w:rFonts w:hint="eastAsia" w:ascii="仿宋_GB2312" w:hAnsi="仿宋_GB2312" w:eastAsia="仿宋_GB2312" w:cs="仿宋_GB2312"/>
          <w:sz w:val="32"/>
          <w:szCs w:val="32"/>
        </w:rPr>
        <w:t>享拥自建公立幼儿园、培新小学江北分校、汉滨初中滨江校区、汉滨高中初中校区等九年义务教育一条龙教育资源。</w:t>
      </w:r>
    </w:p>
    <w:p w14:paraId="6B2DDA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商业：</w:t>
      </w:r>
      <w:r>
        <w:rPr>
          <w:rFonts w:hint="eastAsia" w:ascii="仿宋_GB2312" w:hAnsi="仿宋_GB2312" w:eastAsia="仿宋_GB2312" w:cs="仿宋_GB2312"/>
          <w:sz w:val="32"/>
          <w:szCs w:val="32"/>
        </w:rPr>
        <w:t>小区融合享受黄沟片区商圈配套。包括项目约20000㎡自有底商、城投沁园底商、明珠花园底商、滨江公馆底商；临近万达广场、天一城市广场、万乐城、汉城国际商业街等大型商业综合体。</w:t>
      </w:r>
    </w:p>
    <w:p w14:paraId="37323E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交通：</w:t>
      </w:r>
      <w:r>
        <w:rPr>
          <w:rFonts w:hint="eastAsia" w:ascii="仿宋_GB2312" w:hAnsi="仿宋_GB2312" w:eastAsia="仿宋_GB2312" w:cs="仿宋_GB2312"/>
          <w:sz w:val="32"/>
          <w:szCs w:val="32"/>
        </w:rPr>
        <w:t>7路、9路、15路、22路公交车；项目距安康机场约20分钟车程；距离安康高铁站约7km；距安康火车站距离不到2km；距安康高客站距离约6km，大约10分钟车程。</w:t>
      </w:r>
    </w:p>
    <w:p w14:paraId="5AB8FE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医疗：</w:t>
      </w:r>
      <w:r>
        <w:rPr>
          <w:rFonts w:hint="eastAsia" w:ascii="仿宋_GB2312" w:hAnsi="仿宋_GB2312" w:eastAsia="仿宋_GB2312" w:cs="仿宋_GB2312"/>
          <w:sz w:val="32"/>
          <w:szCs w:val="32"/>
        </w:rPr>
        <w:t>高新医院、安康市人民医院、汉滨区第一医院。</w:t>
      </w:r>
    </w:p>
    <w:p w14:paraId="3FFBF9CC">
      <w:pPr>
        <w:widowControl/>
        <w:spacing w:line="56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  <w:t>二</w:t>
      </w:r>
      <w:r>
        <w:rPr>
          <w:rFonts w:ascii="黑体" w:hAnsi="宋体" w:eastAsia="黑体" w:cs="黑体"/>
          <w:color w:val="000000"/>
          <w:kern w:val="0"/>
          <w:sz w:val="32"/>
          <w:szCs w:val="32"/>
          <w:lang w:bidi="ar"/>
        </w:rPr>
        <w:t>、</w:t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  <w:t>拟</w:t>
      </w:r>
      <w:r>
        <w:rPr>
          <w:rFonts w:ascii="黑体" w:hAnsi="宋体" w:eastAsia="黑体" w:cs="黑体"/>
          <w:color w:val="000000"/>
          <w:kern w:val="0"/>
          <w:sz w:val="32"/>
          <w:szCs w:val="32"/>
          <w:lang w:bidi="ar"/>
        </w:rPr>
        <w:t>配售价格</w:t>
      </w:r>
    </w:p>
    <w:p w14:paraId="40AACDC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城投·公园中央项目拟配售均价约3800元/平方米（最终售价以市政府审定价格为准），安康市幸福安居住房服务有限公司根据配售均价，结合楼栋、楼层、朝向、户型等因素拟定单套房屋销售价格，实行一房一价，明码标价。</w:t>
      </w:r>
    </w:p>
    <w:p w14:paraId="48010B0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footerReference r:id="rId3" w:type="default"/>
      <w:pgSz w:w="11906" w:h="16838"/>
      <w:pgMar w:top="1474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6076278C-70FE-49F0-A502-516FF5C5F29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44D1F72-A2F7-4CAA-AA3D-CAD448EEA28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BBD226C-1B42-474F-8DFC-093C8684317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5B1E6AE-458D-4E84-9DFF-F483C0FF9ED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BEC7B61-F055-4A07-BDB4-71410D5EEFF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3A510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5EA936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5EA936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2NDU3ZTgyOGY2MTllNTcwMzhkMzY4MGU3NjRjMTMifQ=="/>
  </w:docVars>
  <w:rsids>
    <w:rsidRoot w:val="00000000"/>
    <w:rsid w:val="034877EC"/>
    <w:rsid w:val="04DE51E9"/>
    <w:rsid w:val="05D77EFD"/>
    <w:rsid w:val="064C785C"/>
    <w:rsid w:val="08471E20"/>
    <w:rsid w:val="09F9539C"/>
    <w:rsid w:val="0C6E501A"/>
    <w:rsid w:val="0D7048FB"/>
    <w:rsid w:val="0EF73B71"/>
    <w:rsid w:val="0F3A26DF"/>
    <w:rsid w:val="0FAB2B86"/>
    <w:rsid w:val="10060813"/>
    <w:rsid w:val="101C575D"/>
    <w:rsid w:val="10C44C90"/>
    <w:rsid w:val="13EA34F6"/>
    <w:rsid w:val="14B54FE9"/>
    <w:rsid w:val="15632263"/>
    <w:rsid w:val="15EC2259"/>
    <w:rsid w:val="16CB6C5D"/>
    <w:rsid w:val="16F47617"/>
    <w:rsid w:val="17DE6AE6"/>
    <w:rsid w:val="18FC27B3"/>
    <w:rsid w:val="19D532C9"/>
    <w:rsid w:val="1DF45A02"/>
    <w:rsid w:val="1F8B1036"/>
    <w:rsid w:val="1FFA689A"/>
    <w:rsid w:val="21BC0533"/>
    <w:rsid w:val="21F82E0A"/>
    <w:rsid w:val="237F470C"/>
    <w:rsid w:val="250F49CE"/>
    <w:rsid w:val="25B611FE"/>
    <w:rsid w:val="28926C90"/>
    <w:rsid w:val="28994EB4"/>
    <w:rsid w:val="2BB20B93"/>
    <w:rsid w:val="2E366334"/>
    <w:rsid w:val="2F236894"/>
    <w:rsid w:val="2FF07C5F"/>
    <w:rsid w:val="370C40B1"/>
    <w:rsid w:val="37EC0B2F"/>
    <w:rsid w:val="387413EA"/>
    <w:rsid w:val="395F496C"/>
    <w:rsid w:val="397D4DF2"/>
    <w:rsid w:val="3B9A51CB"/>
    <w:rsid w:val="3C2123AD"/>
    <w:rsid w:val="3C8841DA"/>
    <w:rsid w:val="3D8F05B5"/>
    <w:rsid w:val="405F0951"/>
    <w:rsid w:val="40A540E0"/>
    <w:rsid w:val="40E2371B"/>
    <w:rsid w:val="41AA4BF2"/>
    <w:rsid w:val="41D00EE5"/>
    <w:rsid w:val="4C714A58"/>
    <w:rsid w:val="4D122940"/>
    <w:rsid w:val="4D943783"/>
    <w:rsid w:val="4E796078"/>
    <w:rsid w:val="517316B9"/>
    <w:rsid w:val="54553CD9"/>
    <w:rsid w:val="54D67D81"/>
    <w:rsid w:val="56467310"/>
    <w:rsid w:val="5E5471CB"/>
    <w:rsid w:val="5E5D6E1D"/>
    <w:rsid w:val="628A0DD5"/>
    <w:rsid w:val="63EC1333"/>
    <w:rsid w:val="67B35CFF"/>
    <w:rsid w:val="686F639D"/>
    <w:rsid w:val="69AE677E"/>
    <w:rsid w:val="6A5D2233"/>
    <w:rsid w:val="6DC5053A"/>
    <w:rsid w:val="70074E3A"/>
    <w:rsid w:val="70A1703D"/>
    <w:rsid w:val="769D5AB3"/>
    <w:rsid w:val="770F2826"/>
    <w:rsid w:val="779276DF"/>
    <w:rsid w:val="77DE0B76"/>
    <w:rsid w:val="77FF289B"/>
    <w:rsid w:val="78D41F79"/>
    <w:rsid w:val="7A796935"/>
    <w:rsid w:val="7DE467BB"/>
    <w:rsid w:val="7FFB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461</Words>
  <Characters>505</Characters>
  <Lines>0</Lines>
  <Paragraphs>0</Paragraphs>
  <TotalTime>80</TotalTime>
  <ScaleCrop>false</ScaleCrop>
  <LinksUpToDate>false</LinksUpToDate>
  <CharactersWithSpaces>508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2024-11-07T06:21:00Z</dcterms:created>
  <dc:creator>ZJ</dc:creator>
  <cp:lastModifiedBy>珊</cp:lastModifiedBy>
  <cp:lastPrinted>2025-03-19T02:03:00Z</cp:lastPrinted>
  <dcterms:modified xsi:type="dcterms:W3CDTF">2025-03-19T08:25:24Z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DA50AD34AA4A4DEE858D3B398A27E192_13</vt:lpwstr>
  </property>
  <property fmtid="{D5CDD505-2E9C-101B-9397-08002B2CF9AE}" pid="4" name="KSOTemplateDocerSaveRecord">
    <vt:lpwstr>eyJoZGlkIjoiZTA2NDU3ZTgyOGY2MTllNTcwMzhkMzY4MGU3NjRjMTMiLCJ1c2VySWQiOiIxNjQ0OTgyMzQ0In0=</vt:lpwstr>
  </property>
</Properties>
</file>