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BE" w:rsidRDefault="007E57BE" w:rsidP="00041320">
      <w:pPr>
        <w:spacing w:line="600" w:lineRule="exact"/>
        <w:rPr>
          <w:rFonts w:ascii="宋体" w:cs="Times New Roman"/>
          <w:b/>
          <w:bCs/>
          <w:sz w:val="28"/>
          <w:szCs w:val="28"/>
        </w:rPr>
      </w:pPr>
      <w:r w:rsidRPr="00041320">
        <w:rPr>
          <w:rFonts w:ascii="宋体" w:hAnsi="宋体" w:cs="宋体" w:hint="eastAsia"/>
          <w:b/>
          <w:bCs/>
          <w:sz w:val="28"/>
          <w:szCs w:val="28"/>
        </w:rPr>
        <w:t>附件</w:t>
      </w:r>
      <w:r>
        <w:rPr>
          <w:rFonts w:ascii="宋体" w:hAnsi="宋体" w:cs="宋体"/>
          <w:b/>
          <w:bCs/>
          <w:sz w:val="28"/>
          <w:szCs w:val="28"/>
        </w:rPr>
        <w:t>2</w:t>
      </w:r>
      <w:r w:rsidRPr="00041320">
        <w:rPr>
          <w:rFonts w:ascii="宋体" w:hAnsi="宋体" w:cs="宋体" w:hint="eastAsia"/>
          <w:b/>
          <w:bCs/>
          <w:sz w:val="28"/>
          <w:szCs w:val="28"/>
        </w:rPr>
        <w:t>：</w:t>
      </w:r>
    </w:p>
    <w:p w:rsidR="007E57BE" w:rsidRPr="00041320" w:rsidRDefault="007E57BE" w:rsidP="00041320">
      <w:pPr>
        <w:spacing w:line="600" w:lineRule="exact"/>
        <w:rPr>
          <w:rFonts w:ascii="宋体" w:cs="Times New Roman"/>
          <w:b/>
          <w:bCs/>
          <w:sz w:val="28"/>
          <w:szCs w:val="28"/>
        </w:rPr>
      </w:pPr>
    </w:p>
    <w:p w:rsidR="007E57BE" w:rsidRDefault="007E57BE" w:rsidP="004F5D00">
      <w:pPr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紫阳县城概况</w:t>
      </w:r>
    </w:p>
    <w:p w:rsidR="007E57BE" w:rsidRPr="004F5D00" w:rsidRDefault="007E57BE" w:rsidP="00AB7392">
      <w:pPr>
        <w:spacing w:line="6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老城及环江文化旅游长廊策划规划背景</w:t>
      </w:r>
    </w:p>
    <w:p w:rsidR="007E57BE" w:rsidRPr="00AB7392" w:rsidRDefault="007E57BE" w:rsidP="00502176">
      <w:pPr>
        <w:spacing w:line="600" w:lineRule="exact"/>
        <w:ind w:firstLine="641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7E57BE" w:rsidRDefault="007E57BE" w:rsidP="00502176">
      <w:pPr>
        <w:spacing w:line="600" w:lineRule="exact"/>
        <w:ind w:firstLine="641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一、紫阳县城概况</w:t>
      </w:r>
    </w:p>
    <w:p w:rsidR="007E57BE" w:rsidRDefault="007E57BE" w:rsidP="00502176">
      <w:pPr>
        <w:spacing w:line="600" w:lineRule="exact"/>
        <w:ind w:firstLine="641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陕西省紫阳县位于陕西南部，大巴山北麓，汉水之滨，隶属陕西省安康市。东与安康市汉滨区相邻，南与四川省万源市相连，西与汉中市镇巴县毗邻，北与安康市汉阴县接壤。县域面积</w:t>
      </w:r>
      <w:r>
        <w:rPr>
          <w:rFonts w:ascii="仿宋_GB2312" w:eastAsia="仿宋_GB2312" w:hAnsi="仿宋_GB2312" w:cs="仿宋_GB2312"/>
          <w:sz w:val="32"/>
          <w:szCs w:val="32"/>
        </w:rPr>
        <w:t>2204</w:t>
      </w:r>
      <w:r>
        <w:rPr>
          <w:rFonts w:ascii="仿宋_GB2312" w:eastAsia="仿宋_GB2312" w:hAnsi="仿宋_GB2312" w:cs="仿宋_GB2312" w:hint="eastAsia"/>
          <w:sz w:val="32"/>
          <w:szCs w:val="32"/>
        </w:rPr>
        <w:t>平方公里，总人口</w:t>
      </w:r>
      <w:r>
        <w:rPr>
          <w:rFonts w:ascii="仿宋_GB2312" w:eastAsia="仿宋_GB2312" w:hAnsi="仿宋_GB2312" w:cs="仿宋_GB2312"/>
          <w:sz w:val="32"/>
          <w:szCs w:val="32"/>
        </w:rPr>
        <w:t>35</w:t>
      </w:r>
      <w:r>
        <w:rPr>
          <w:rFonts w:ascii="仿宋_GB2312" w:eastAsia="仿宋_GB2312" w:hAnsi="仿宋_GB2312" w:cs="仿宋_GB2312" w:hint="eastAsia"/>
          <w:sz w:val="32"/>
          <w:szCs w:val="32"/>
        </w:rPr>
        <w:t>万人，辖</w:t>
      </w:r>
      <w:r>
        <w:rPr>
          <w:rFonts w:ascii="仿宋_GB2312" w:eastAsia="仿宋_GB2312" w:hAnsi="仿宋_GB2312" w:cs="仿宋_GB2312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sz w:val="32"/>
          <w:szCs w:val="32"/>
        </w:rPr>
        <w:t>个镇</w:t>
      </w:r>
      <w:r>
        <w:rPr>
          <w:rFonts w:ascii="仿宋_GB2312" w:eastAsia="仿宋_GB2312" w:hAnsi="仿宋_GB2312" w:cs="仿宋_GB2312"/>
          <w:sz w:val="32"/>
          <w:szCs w:val="32"/>
        </w:rPr>
        <w:t>175</w:t>
      </w:r>
      <w:r>
        <w:rPr>
          <w:rFonts w:ascii="仿宋_GB2312" w:eastAsia="仿宋_GB2312" w:hAnsi="仿宋_GB2312" w:cs="仿宋_GB2312" w:hint="eastAsia"/>
          <w:sz w:val="32"/>
          <w:szCs w:val="32"/>
        </w:rPr>
        <w:t>个行政村。紫阳县因道教南派创始人张伯端（道号“紫阳真人”）在此修行悟道而得县名，寓意“紫气东来，阳光普照”。紫阳县属南水北调水源涵养区、国家主体功能区，襄渝铁路、包茂高速、汉江水运穿境而过。茶文化、民歌文化、道教文化在这里相互融汇，山水自然风光和地域特色文化在这里相得益彰，独特的民俗风情和历史人文积淀出紫阳深厚的文化底蕴，</w:t>
      </w:r>
      <w:r>
        <w:rPr>
          <w:rFonts w:ascii="仿宋_GB2312" w:eastAsia="仿宋_GB2312" w:hAnsi="仿宋_GB2312" w:cs="仿宋_GB2312"/>
          <w:sz w:val="32"/>
          <w:szCs w:val="32"/>
        </w:rPr>
        <w:t>2003</w:t>
      </w:r>
      <w:r>
        <w:rPr>
          <w:rFonts w:ascii="仿宋_GB2312" w:eastAsia="仿宋_GB2312" w:hAnsi="仿宋_GB2312" w:cs="仿宋_GB2312" w:hint="eastAsia"/>
          <w:sz w:val="32"/>
          <w:szCs w:val="32"/>
        </w:rPr>
        <w:t>年紫阳县被文化部命名为“中国民间艺术之乡”。“汉江画廊，茶歌紫阳”也成为紫阳文化旅游的一张靓丽名片。</w:t>
      </w:r>
    </w:p>
    <w:p w:rsidR="007E57BE" w:rsidRDefault="007E57BE" w:rsidP="00502176">
      <w:pPr>
        <w:numPr>
          <w:ilvl w:val="0"/>
          <w:numId w:val="1"/>
        </w:numPr>
        <w:spacing w:line="600" w:lineRule="exact"/>
        <w:ind w:firstLine="641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策划规划背景</w:t>
      </w:r>
    </w:p>
    <w:p w:rsidR="007E57BE" w:rsidRDefault="007E57BE" w:rsidP="00502176">
      <w:pPr>
        <w:spacing w:line="600" w:lineRule="exact"/>
        <w:ind w:firstLine="641"/>
        <w:rPr>
          <w:rFonts w:ascii="仿宋_GB2312" w:eastAsia="仿宋_GB2312" w:hAnsi="仿宋_GB2312" w:cs="Times New Roman"/>
          <w:color w:val="0000FF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紫阳县老城及环江文化旅游长廊位于紫阳县城一江两岸</w:t>
      </w: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规划总面积</w:t>
      </w:r>
      <w:r>
        <w:rPr>
          <w:rFonts w:ascii="仿宋_GB2312" w:eastAsia="仿宋_GB2312" w:hAnsi="仿宋_GB2312" w:cs="仿宋_GB2312"/>
          <w:sz w:val="32"/>
          <w:szCs w:val="32"/>
        </w:rPr>
        <w:t>66</w:t>
      </w:r>
      <w:r>
        <w:rPr>
          <w:rFonts w:ascii="仿宋_GB2312" w:eastAsia="仿宋_GB2312" w:hAnsi="仿宋_GB2312" w:cs="仿宋_GB2312" w:hint="eastAsia"/>
          <w:sz w:val="32"/>
          <w:szCs w:val="32"/>
        </w:rPr>
        <w:t>公顷，其中老城面积</w:t>
      </w:r>
      <w:r>
        <w:rPr>
          <w:rFonts w:ascii="仿宋_GB2312" w:eastAsia="仿宋_GB2312" w:hAnsi="仿宋_GB2312" w:cs="仿宋_GB2312"/>
          <w:sz w:val="32"/>
          <w:szCs w:val="32"/>
        </w:rPr>
        <w:t>34</w:t>
      </w:r>
      <w:r>
        <w:rPr>
          <w:rFonts w:ascii="仿宋_GB2312" w:eastAsia="仿宋_GB2312" w:hAnsi="仿宋_GB2312" w:cs="仿宋_GB2312" w:hint="eastAsia"/>
          <w:sz w:val="32"/>
          <w:szCs w:val="32"/>
        </w:rPr>
        <w:t>公顷，环江文化旅游长廊面积</w:t>
      </w:r>
      <w:r>
        <w:rPr>
          <w:rFonts w:ascii="仿宋_GB2312" w:eastAsia="仿宋_GB2312" w:hAnsi="仿宋_GB2312" w:cs="仿宋_GB2312"/>
          <w:sz w:val="32"/>
          <w:szCs w:val="32"/>
        </w:rPr>
        <w:t>32</w:t>
      </w:r>
      <w:r>
        <w:rPr>
          <w:rFonts w:ascii="仿宋_GB2312" w:eastAsia="仿宋_GB2312" w:hAnsi="仿宋_GB2312" w:cs="仿宋_GB2312" w:hint="eastAsia"/>
          <w:sz w:val="32"/>
          <w:szCs w:val="32"/>
        </w:rPr>
        <w:t>公顷。</w:t>
      </w:r>
    </w:p>
    <w:p w:rsidR="007E57BE" w:rsidRDefault="007E57BE" w:rsidP="00502176">
      <w:pPr>
        <w:spacing w:line="600" w:lineRule="exact"/>
        <w:ind w:firstLine="641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紫阳老城三面环水，自东向西沿汉江依山而建，地形呈北高南低，南临汉江，北依神峰山，汉江紫阳段最高水位为</w:t>
      </w:r>
      <w:r>
        <w:rPr>
          <w:rFonts w:ascii="仿宋_GB2312" w:eastAsia="仿宋_GB2312" w:hAnsi="仿宋_GB2312" w:cs="仿宋_GB2312"/>
          <w:sz w:val="32"/>
          <w:szCs w:val="32"/>
        </w:rPr>
        <w:t>331</w:t>
      </w:r>
      <w:r>
        <w:rPr>
          <w:rFonts w:ascii="仿宋_GB2312" w:eastAsia="仿宋_GB2312" w:hAnsi="仿宋_GB2312" w:cs="仿宋_GB2312" w:hint="eastAsia"/>
          <w:sz w:val="32"/>
          <w:szCs w:val="32"/>
        </w:rPr>
        <w:t>米，区域内多为坡地。</w:t>
      </w:r>
    </w:p>
    <w:p w:rsidR="007E57BE" w:rsidRDefault="007E57BE" w:rsidP="00502176">
      <w:pPr>
        <w:spacing w:line="600" w:lineRule="exact"/>
        <w:ind w:firstLine="641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老城区始建于明嘉靖三十四年（</w:t>
      </w:r>
      <w:r>
        <w:rPr>
          <w:rFonts w:ascii="仿宋_GB2312" w:eastAsia="仿宋_GB2312" w:hAnsi="仿宋_GB2312" w:cs="仿宋_GB2312"/>
          <w:sz w:val="32"/>
          <w:szCs w:val="32"/>
        </w:rPr>
        <w:t>1556</w:t>
      </w:r>
      <w:r>
        <w:rPr>
          <w:rFonts w:ascii="仿宋_GB2312" w:eastAsia="仿宋_GB2312" w:hAnsi="仿宋_GB2312" w:cs="仿宋_GB2312" w:hint="eastAsia"/>
          <w:sz w:val="32"/>
          <w:szCs w:val="32"/>
        </w:rPr>
        <w:t>年），县令张京甫派丁夫筑东、西、南城墙而形成山顶为城中心，民居依山而建，呈扇面铺开，鳞次栉比，错落有致。其内纵横交错的十六条板石巷道，古朴自然，曲径通幽，</w:t>
      </w:r>
      <w:r>
        <w:rPr>
          <w:rFonts w:ascii="仿宋_GB2312" w:eastAsia="仿宋_GB2312" w:cs="仿宋_GB2312" w:hint="eastAsia"/>
          <w:sz w:val="32"/>
          <w:szCs w:val="32"/>
        </w:rPr>
        <w:t>犹如一座迷宫，贾平凹《紫阳城记》曾这样描述：“</w:t>
      </w:r>
      <w:r>
        <w:rPr>
          <w:rFonts w:ascii="仿宋_GB2312" w:eastAsia="仿宋_GB2312" w:hAnsi="仿宋_GB2312" w:cs="仿宋_GB2312" w:hint="eastAsia"/>
          <w:sz w:val="32"/>
          <w:szCs w:val="32"/>
        </w:rPr>
        <w:t>有如重庆之盘旋，却比重庆更迷丽，有如天津之曲折，却比天津更饶趣”。</w:t>
      </w:r>
    </w:p>
    <w:p w:rsidR="007E57BE" w:rsidRDefault="007E57BE" w:rsidP="003218DE">
      <w:pPr>
        <w:spacing w:line="600" w:lineRule="exact"/>
        <w:ind w:firstLineChars="200" w:firstLine="31680"/>
        <w:rPr>
          <w:rFonts w:ascii="仿宋_GB2312" w:eastAsia="仿宋_GB2312" w:cs="Times New Roman"/>
          <w:color w:val="FF00FF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紫阳县城还是全国唯一的板石县城。石板路、夯土石板房别具陕南建筑风韵，因此，紫阳老城被陕西省美协确定为创作写生基地。</w:t>
      </w:r>
      <w:r>
        <w:rPr>
          <w:rFonts w:ascii="仿宋_GB2312" w:eastAsia="仿宋_GB2312" w:cs="仿宋_GB2312" w:hint="eastAsia"/>
          <w:sz w:val="32"/>
          <w:szCs w:val="32"/>
        </w:rPr>
        <w:t>这里民间作坊和地方小吃（如紫阳油糍、椒盐饼子、羊肠饺子）随处可见。现遗存的老邮局、老书店、老药铺、老商铺仍可见其当年的印记和繁华，从中亦可细细品味出老城的古韵风味。</w:t>
      </w:r>
    </w:p>
    <w:p w:rsidR="007E57BE" w:rsidRDefault="007E57BE" w:rsidP="003218DE">
      <w:pPr>
        <w:spacing w:line="60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紫阳县东城门楼是紫阳老城的重要历史遗存，城门墙壁工笔书写《中国人民解放军中原军区布告》，虽然历经</w:t>
      </w:r>
      <w:r>
        <w:rPr>
          <w:rFonts w:ascii="仿宋_GB2312" w:eastAsia="仿宋_GB2312" w:cs="仿宋_GB2312"/>
          <w:sz w:val="32"/>
          <w:szCs w:val="32"/>
        </w:rPr>
        <w:t>60</w:t>
      </w:r>
      <w:r>
        <w:rPr>
          <w:rFonts w:ascii="仿宋_GB2312" w:eastAsia="仿宋_GB2312" w:cs="仿宋_GB2312" w:hint="eastAsia"/>
          <w:sz w:val="32"/>
          <w:szCs w:val="32"/>
        </w:rPr>
        <w:t>多年的风雨沧桑，字迹依然清晰可辨，现为省级文物保护单位。</w:t>
      </w:r>
    </w:p>
    <w:p w:rsidR="007E57BE" w:rsidRDefault="007E57BE" w:rsidP="00502176">
      <w:pPr>
        <w:spacing w:line="600" w:lineRule="exact"/>
        <w:ind w:firstLine="641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环江文化旅游长廊，位于县城一江两岸</w:t>
      </w:r>
      <w:r>
        <w:rPr>
          <w:rFonts w:ascii="仿宋_GB2312" w:eastAsia="仿宋_GB2312" w:hAnsi="仿宋_GB2312" w:cs="仿宋_GB2312" w:hint="eastAsia"/>
          <w:color w:val="0000FF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汉江新桥、高速路引线桥、彩虹桥三桥将汉江环抱其中。县城江南已建成滨江长廊、商业步行街、客运码头、亲水广场。江北河堤路为保护汉江水质和县城防洪，同时，为市民和游客提供观光、休闲、旅游的功能需要，县政府从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开始对河堤路外侧滨江建筑全部进行拆除，使依山而建的临江老城显露出来。河堤路东段已拆迁建设，西段拆迁即将完成。三座跨江大桥将两江三岸连接起来，特色打造环江文化旅游长廊，使之成为广大市民和游客观江亲水、文化体验、休闲旅游的好去处。</w:t>
      </w:r>
    </w:p>
    <w:p w:rsidR="007E57BE" w:rsidRDefault="007E57BE" w:rsidP="003218DE">
      <w:pPr>
        <w:spacing w:line="600" w:lineRule="exact"/>
        <w:ind w:firstLineChars="200" w:firstLine="3168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随着我县交通条件的极大改善，紫阳将融入西安、重庆半日经济圈，成为汉江经济带上的重要节点和亮点，紫阳迎来了追赶超越发展的良好机遇。紫阳县委、县政府下定决心在保护的前提下，在规划的引领下，对老城及环江长廊进行改造提升，从而提升城市品位，改善人居环境，加快旅游发展，将紫阳老城和一江两岸打造成城水相依、景城互动、产城融合、文旅融合、宜居宜业宜游的高品质旅游县城。</w:t>
      </w:r>
    </w:p>
    <w:p w:rsidR="007E57BE" w:rsidRPr="00DB41AA" w:rsidRDefault="007E57BE" w:rsidP="000038F8">
      <w:pPr>
        <w:spacing w:line="60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</w:p>
    <w:sectPr w:rsidR="007E57BE" w:rsidRPr="00DB41AA" w:rsidSect="00DB41AA">
      <w:footerReference w:type="default" r:id="rId7"/>
      <w:pgSz w:w="11906" w:h="16838"/>
      <w:pgMar w:top="1440" w:right="1474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7BE" w:rsidRDefault="007E57BE" w:rsidP="0064253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E57BE" w:rsidRDefault="007E57BE" w:rsidP="0064253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altName w:val="宋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7BE" w:rsidRDefault="007E57BE" w:rsidP="00074683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7E57BE" w:rsidRDefault="007E57B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7BE" w:rsidRDefault="007E57BE" w:rsidP="0064253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E57BE" w:rsidRDefault="007E57BE" w:rsidP="0064253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964D6"/>
    <w:multiLevelType w:val="singleLevel"/>
    <w:tmpl w:val="582964D6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530"/>
    <w:rsid w:val="000038F8"/>
    <w:rsid w:val="00005023"/>
    <w:rsid w:val="00041320"/>
    <w:rsid w:val="00050700"/>
    <w:rsid w:val="00074683"/>
    <w:rsid w:val="000C36CA"/>
    <w:rsid w:val="001D6D91"/>
    <w:rsid w:val="00234454"/>
    <w:rsid w:val="00264D6D"/>
    <w:rsid w:val="002A3628"/>
    <w:rsid w:val="002C26E6"/>
    <w:rsid w:val="003218DE"/>
    <w:rsid w:val="003C134C"/>
    <w:rsid w:val="003F1968"/>
    <w:rsid w:val="0043488E"/>
    <w:rsid w:val="004B7C55"/>
    <w:rsid w:val="004F5D00"/>
    <w:rsid w:val="004F645F"/>
    <w:rsid w:val="00502176"/>
    <w:rsid w:val="0060673F"/>
    <w:rsid w:val="00642530"/>
    <w:rsid w:val="006A20E0"/>
    <w:rsid w:val="007A1A48"/>
    <w:rsid w:val="007E57BE"/>
    <w:rsid w:val="008B5E86"/>
    <w:rsid w:val="008D697A"/>
    <w:rsid w:val="00985C7F"/>
    <w:rsid w:val="00992173"/>
    <w:rsid w:val="009C4E07"/>
    <w:rsid w:val="00AB7392"/>
    <w:rsid w:val="00B0132D"/>
    <w:rsid w:val="00B040CF"/>
    <w:rsid w:val="00B5754F"/>
    <w:rsid w:val="00C462D1"/>
    <w:rsid w:val="00DB41AA"/>
    <w:rsid w:val="00DC053D"/>
    <w:rsid w:val="00DD2B5B"/>
    <w:rsid w:val="00E40033"/>
    <w:rsid w:val="00E83B9B"/>
    <w:rsid w:val="00EC2FF3"/>
    <w:rsid w:val="00EC49AC"/>
    <w:rsid w:val="00F24D87"/>
    <w:rsid w:val="00FD2432"/>
    <w:rsid w:val="00FD6E51"/>
    <w:rsid w:val="00FE6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530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425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645F"/>
    <w:rPr>
      <w:rFonts w:ascii="Calibri" w:hAnsi="Calibri"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6425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645F"/>
    <w:rPr>
      <w:rFonts w:ascii="Calibri" w:hAnsi="Calibri" w:cs="Calibri"/>
      <w:sz w:val="18"/>
      <w:szCs w:val="18"/>
    </w:rPr>
  </w:style>
  <w:style w:type="character" w:styleId="PageNumber">
    <w:name w:val="page number"/>
    <w:basedOn w:val="DefaultParagraphFont"/>
    <w:uiPriority w:val="99"/>
    <w:locked/>
    <w:rsid w:val="00DB41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191</Words>
  <Characters>1094</Characters>
  <Application>Microsoft Office Outlook</Application>
  <DocSecurity>0</DocSecurity>
  <Lines>0</Lines>
  <Paragraphs>0</Paragraphs>
  <ScaleCrop>false</ScaleCrop>
  <Company>文广局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陕西紫阳县老城及环江文化旅游长廊</dc:title>
  <dc:subject/>
  <dc:creator>Administrator</dc:creator>
  <cp:keywords/>
  <dc:description/>
  <cp:lastModifiedBy>紫阳县文化文物旅游广电局</cp:lastModifiedBy>
  <cp:revision>4</cp:revision>
  <cp:lastPrinted>2016-11-23T07:37:00Z</cp:lastPrinted>
  <dcterms:created xsi:type="dcterms:W3CDTF">2016-11-23T04:31:00Z</dcterms:created>
  <dcterms:modified xsi:type="dcterms:W3CDTF">2016-11-23T07:40:00Z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