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1AFF9D8">
      <w:pPr>
        <w:spacing w:line="578" w:lineRule="exact"/>
        <w:rPr>
          <w:rFonts w:hint="eastAsia" w:ascii="黑体" w:hAnsi="黑体" w:eastAsia="黑体" w:cs="黑体"/>
          <w:lang w:val="en-US" w:eastAsia="zh-CN"/>
        </w:rPr>
      </w:pPr>
      <w:r>
        <w:rPr>
          <w:rFonts w:hint="eastAsia" w:ascii="黑体" w:hAnsi="黑体" w:eastAsia="黑体" w:cs="黑体"/>
          <w:lang w:val="en-US" w:eastAsia="zh-CN"/>
        </w:rPr>
        <w:t>附件1：</w:t>
      </w:r>
    </w:p>
    <w:p w14:paraId="1BA11BD6">
      <w:pPr>
        <w:spacing w:line="578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</w:p>
    <w:p w14:paraId="76C4F26F">
      <w:pPr>
        <w:spacing w:line="578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2026年中央财政常态化帮扶资金</w:t>
      </w:r>
    </w:p>
    <w:p w14:paraId="26DF7584">
      <w:pPr>
        <w:spacing w:line="578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（欠发达国有林场巩固提升任务）预算分配表</w:t>
      </w:r>
    </w:p>
    <w:p w14:paraId="181C92C6">
      <w:pPr>
        <w:spacing w:line="578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</w:p>
    <w:p w14:paraId="4F7A5C8E">
      <w:pPr>
        <w:spacing w:line="578" w:lineRule="exact"/>
        <w:jc w:val="right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单位：万元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1"/>
        <w:gridCol w:w="2064"/>
        <w:gridCol w:w="3396"/>
        <w:gridCol w:w="1860"/>
        <w:gridCol w:w="1740"/>
        <w:gridCol w:w="1835"/>
        <w:gridCol w:w="1213"/>
      </w:tblGrid>
      <w:tr w14:paraId="6D926C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exact"/>
        </w:trPr>
        <w:tc>
          <w:tcPr>
            <w:tcW w:w="861" w:type="dxa"/>
            <w:vMerge w:val="restart"/>
            <w:noWrap w:val="0"/>
            <w:vAlign w:val="center"/>
          </w:tcPr>
          <w:p w14:paraId="6FDC15A2">
            <w:pPr>
              <w:spacing w:line="578" w:lineRule="exact"/>
              <w:jc w:val="center"/>
              <w:rPr>
                <w:rFonts w:hint="eastAsia" w:ascii="黑体" w:hAnsi="黑体" w:eastAsia="黑体" w:cs="黑体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vertAlign w:val="baseline"/>
                <w:lang w:val="en-US" w:eastAsia="zh-CN"/>
              </w:rPr>
              <w:t>序号</w:t>
            </w:r>
          </w:p>
        </w:tc>
        <w:tc>
          <w:tcPr>
            <w:tcW w:w="2064" w:type="dxa"/>
            <w:vMerge w:val="restart"/>
            <w:noWrap w:val="0"/>
            <w:vAlign w:val="center"/>
          </w:tcPr>
          <w:p w14:paraId="0D141341">
            <w:pPr>
              <w:spacing w:line="578" w:lineRule="exact"/>
              <w:jc w:val="center"/>
              <w:rPr>
                <w:rFonts w:hint="default" w:ascii="黑体" w:hAnsi="黑体" w:eastAsia="黑体" w:cs="黑体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vertAlign w:val="baseline"/>
                <w:lang w:val="en-US" w:eastAsia="zh-CN"/>
              </w:rPr>
              <w:t>县（市、区）</w:t>
            </w:r>
          </w:p>
        </w:tc>
        <w:tc>
          <w:tcPr>
            <w:tcW w:w="3396" w:type="dxa"/>
            <w:vMerge w:val="restart"/>
            <w:noWrap w:val="0"/>
            <w:vAlign w:val="center"/>
          </w:tcPr>
          <w:p w14:paraId="027B4121">
            <w:pPr>
              <w:spacing w:line="578" w:lineRule="exact"/>
              <w:jc w:val="center"/>
              <w:rPr>
                <w:rFonts w:hint="default" w:ascii="黑体" w:hAnsi="黑体" w:eastAsia="黑体" w:cs="黑体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vertAlign w:val="baseline"/>
                <w:lang w:val="en-US" w:eastAsia="zh-CN"/>
              </w:rPr>
              <w:t>帮扶农场</w:t>
            </w:r>
          </w:p>
        </w:tc>
        <w:tc>
          <w:tcPr>
            <w:tcW w:w="5435" w:type="dxa"/>
            <w:gridSpan w:val="3"/>
            <w:noWrap w:val="0"/>
            <w:vAlign w:val="center"/>
          </w:tcPr>
          <w:p w14:paraId="114770CA">
            <w:pPr>
              <w:spacing w:line="578" w:lineRule="exact"/>
              <w:jc w:val="center"/>
              <w:rPr>
                <w:rFonts w:hint="eastAsia" w:ascii="黑体" w:hAnsi="黑体" w:eastAsia="黑体" w:cs="黑体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vertAlign w:val="baseline"/>
                <w:lang w:val="en-US" w:eastAsia="zh-CN"/>
              </w:rPr>
              <w:t>下达资金</w:t>
            </w:r>
          </w:p>
        </w:tc>
        <w:tc>
          <w:tcPr>
            <w:tcW w:w="1213" w:type="dxa"/>
            <w:noWrap w:val="0"/>
            <w:vAlign w:val="center"/>
          </w:tcPr>
          <w:p w14:paraId="2162FCCE">
            <w:pPr>
              <w:spacing w:line="578" w:lineRule="exact"/>
              <w:jc w:val="center"/>
              <w:rPr>
                <w:rFonts w:hint="eastAsia" w:ascii="黑体" w:hAnsi="黑体" w:eastAsia="黑体" w:cs="黑体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vertAlign w:val="baseline"/>
                <w:lang w:val="en-US" w:eastAsia="zh-CN"/>
              </w:rPr>
              <w:t>备注</w:t>
            </w:r>
          </w:p>
        </w:tc>
      </w:tr>
      <w:tr w14:paraId="467FE8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exact"/>
        </w:trPr>
        <w:tc>
          <w:tcPr>
            <w:tcW w:w="861" w:type="dxa"/>
            <w:vMerge w:val="continue"/>
            <w:tcBorders/>
            <w:noWrap w:val="0"/>
            <w:vAlign w:val="center"/>
          </w:tcPr>
          <w:p w14:paraId="2295419D">
            <w:pPr>
              <w:spacing w:line="578" w:lineRule="exact"/>
              <w:jc w:val="center"/>
              <w:rPr>
                <w:rFonts w:hint="eastAsia" w:ascii="黑体" w:hAnsi="黑体" w:eastAsia="黑体" w:cs="黑体"/>
                <w:vertAlign w:val="baseline"/>
                <w:lang w:val="en-US" w:eastAsia="zh-CN"/>
              </w:rPr>
            </w:pPr>
          </w:p>
        </w:tc>
        <w:tc>
          <w:tcPr>
            <w:tcW w:w="2064" w:type="dxa"/>
            <w:vMerge w:val="continue"/>
            <w:tcBorders/>
            <w:noWrap w:val="0"/>
            <w:vAlign w:val="center"/>
          </w:tcPr>
          <w:p w14:paraId="71F9B4BE">
            <w:pPr>
              <w:spacing w:line="578" w:lineRule="exact"/>
              <w:jc w:val="center"/>
              <w:rPr>
                <w:rFonts w:hint="eastAsia" w:ascii="黑体" w:hAnsi="黑体" w:eastAsia="黑体" w:cs="黑体"/>
                <w:vertAlign w:val="baseline"/>
                <w:lang w:val="en-US" w:eastAsia="zh-CN"/>
              </w:rPr>
            </w:pPr>
          </w:p>
        </w:tc>
        <w:tc>
          <w:tcPr>
            <w:tcW w:w="3396" w:type="dxa"/>
            <w:vMerge w:val="continue"/>
            <w:tcBorders/>
            <w:noWrap w:val="0"/>
            <w:vAlign w:val="center"/>
          </w:tcPr>
          <w:p w14:paraId="48D1F4D2">
            <w:pPr>
              <w:spacing w:line="578" w:lineRule="exact"/>
              <w:jc w:val="center"/>
              <w:rPr>
                <w:rFonts w:hint="eastAsia" w:ascii="黑体" w:hAnsi="黑体" w:eastAsia="黑体" w:cs="黑体"/>
                <w:vertAlign w:val="baseline"/>
                <w:lang w:val="en-US" w:eastAsia="zh-CN"/>
              </w:rPr>
            </w:pPr>
          </w:p>
        </w:tc>
        <w:tc>
          <w:tcPr>
            <w:tcW w:w="1860" w:type="dxa"/>
            <w:noWrap w:val="0"/>
            <w:vAlign w:val="center"/>
          </w:tcPr>
          <w:p w14:paraId="613683BC">
            <w:pPr>
              <w:spacing w:line="578" w:lineRule="exact"/>
              <w:jc w:val="center"/>
              <w:rPr>
                <w:rFonts w:hint="default" w:ascii="黑体" w:hAnsi="黑体" w:eastAsia="黑体" w:cs="黑体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vertAlign w:val="baseline"/>
                <w:lang w:val="en-US" w:eastAsia="zh-CN"/>
              </w:rPr>
              <w:t>本年度</w:t>
            </w:r>
          </w:p>
        </w:tc>
        <w:tc>
          <w:tcPr>
            <w:tcW w:w="1740" w:type="dxa"/>
            <w:noWrap w:val="0"/>
            <w:vAlign w:val="center"/>
          </w:tcPr>
          <w:p w14:paraId="7AEDD49E">
            <w:pPr>
              <w:spacing w:line="578" w:lineRule="exact"/>
              <w:jc w:val="center"/>
              <w:rPr>
                <w:rFonts w:hint="default" w:ascii="黑体" w:hAnsi="黑体" w:eastAsia="黑体" w:cs="黑体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vertAlign w:val="baseline"/>
                <w:lang w:val="en-US" w:eastAsia="zh-CN"/>
              </w:rPr>
              <w:t>已下达</w:t>
            </w:r>
          </w:p>
        </w:tc>
        <w:tc>
          <w:tcPr>
            <w:tcW w:w="1835" w:type="dxa"/>
            <w:noWrap w:val="0"/>
            <w:vAlign w:val="center"/>
          </w:tcPr>
          <w:p w14:paraId="3DB62E79">
            <w:pPr>
              <w:spacing w:line="578" w:lineRule="exact"/>
              <w:jc w:val="center"/>
              <w:rPr>
                <w:rFonts w:hint="default" w:ascii="黑体" w:hAnsi="黑体" w:eastAsia="黑体" w:cs="黑体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vertAlign w:val="baseline"/>
                <w:lang w:val="en-US" w:eastAsia="zh-CN"/>
              </w:rPr>
              <w:t>本次下达</w:t>
            </w:r>
          </w:p>
        </w:tc>
        <w:tc>
          <w:tcPr>
            <w:tcW w:w="1213" w:type="dxa"/>
            <w:noWrap w:val="0"/>
            <w:vAlign w:val="center"/>
          </w:tcPr>
          <w:p w14:paraId="743EA329">
            <w:pPr>
              <w:spacing w:line="578" w:lineRule="exact"/>
              <w:jc w:val="center"/>
              <w:rPr>
                <w:rFonts w:hint="eastAsia" w:ascii="黑体" w:hAnsi="黑体" w:eastAsia="黑体" w:cs="黑体"/>
                <w:vertAlign w:val="baseline"/>
                <w:lang w:val="en-US" w:eastAsia="zh-CN"/>
              </w:rPr>
            </w:pPr>
          </w:p>
        </w:tc>
      </w:tr>
      <w:tr w14:paraId="371A8A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exact"/>
        </w:trPr>
        <w:tc>
          <w:tcPr>
            <w:tcW w:w="6321" w:type="dxa"/>
            <w:gridSpan w:val="3"/>
            <w:noWrap w:val="0"/>
            <w:vAlign w:val="center"/>
          </w:tcPr>
          <w:p w14:paraId="645091D1">
            <w:pPr>
              <w:spacing w:line="578" w:lineRule="exact"/>
              <w:jc w:val="center"/>
              <w:rPr>
                <w:rFonts w:hint="eastAsia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合计</w:t>
            </w:r>
          </w:p>
        </w:tc>
        <w:tc>
          <w:tcPr>
            <w:tcW w:w="1860" w:type="dxa"/>
            <w:noWrap w:val="0"/>
            <w:vAlign w:val="center"/>
          </w:tcPr>
          <w:p w14:paraId="3242C503">
            <w:pPr>
              <w:spacing w:line="578" w:lineRule="exact"/>
              <w:jc w:val="left"/>
              <w:rPr>
                <w:rFonts w:hint="default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935</w:t>
            </w:r>
          </w:p>
        </w:tc>
        <w:tc>
          <w:tcPr>
            <w:tcW w:w="1740" w:type="dxa"/>
            <w:noWrap w:val="0"/>
            <w:vAlign w:val="center"/>
          </w:tcPr>
          <w:p w14:paraId="606633FE">
            <w:pPr>
              <w:spacing w:line="578" w:lineRule="exact"/>
              <w:jc w:val="left"/>
              <w:rPr>
                <w:rFonts w:hint="default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536</w:t>
            </w:r>
          </w:p>
        </w:tc>
        <w:tc>
          <w:tcPr>
            <w:tcW w:w="1835" w:type="dxa"/>
            <w:shd w:val="clear"/>
            <w:noWrap w:val="0"/>
            <w:vAlign w:val="center"/>
          </w:tcPr>
          <w:p w14:paraId="092CB0A0">
            <w:pPr>
              <w:spacing w:line="578" w:lineRule="exact"/>
              <w:jc w:val="left"/>
              <w:rPr>
                <w:rFonts w:hint="eastAsia" w:ascii="仿宋_GB2312" w:hAnsi="仿宋_GB2312" w:eastAsia="仿宋_GB2312" w:cs="仿宋_GB2312"/>
                <w:b/>
                <w:bCs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399</w:t>
            </w:r>
          </w:p>
        </w:tc>
        <w:tc>
          <w:tcPr>
            <w:tcW w:w="1213" w:type="dxa"/>
            <w:vMerge w:val="restart"/>
            <w:noWrap w:val="0"/>
            <w:vAlign w:val="center"/>
          </w:tcPr>
          <w:p w14:paraId="1C9F0334">
            <w:pPr>
              <w:spacing w:line="578" w:lineRule="exact"/>
              <w:jc w:val="left"/>
              <w:rPr>
                <w:rFonts w:hint="default"/>
                <w:vertAlign w:val="baseline"/>
                <w:lang w:val="en-US" w:eastAsia="zh-CN"/>
              </w:rPr>
            </w:pPr>
          </w:p>
        </w:tc>
      </w:tr>
      <w:tr w14:paraId="41BECD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exact"/>
        </w:trPr>
        <w:tc>
          <w:tcPr>
            <w:tcW w:w="861" w:type="dxa"/>
            <w:noWrap w:val="0"/>
            <w:vAlign w:val="center"/>
          </w:tcPr>
          <w:p w14:paraId="7D2F1909">
            <w:pPr>
              <w:spacing w:line="578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1</w:t>
            </w:r>
          </w:p>
        </w:tc>
        <w:tc>
          <w:tcPr>
            <w:tcW w:w="2064" w:type="dxa"/>
            <w:noWrap w:val="0"/>
            <w:vAlign w:val="top"/>
          </w:tcPr>
          <w:p w14:paraId="1CE8D968">
            <w:pPr>
              <w:spacing w:line="578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镇坪县</w:t>
            </w:r>
          </w:p>
        </w:tc>
        <w:tc>
          <w:tcPr>
            <w:tcW w:w="3396" w:type="dxa"/>
            <w:noWrap w:val="0"/>
            <w:vAlign w:val="top"/>
          </w:tcPr>
          <w:p w14:paraId="6C3CBE6D">
            <w:pPr>
              <w:pStyle w:val="5"/>
              <w:spacing w:before="81" w:line="204" w:lineRule="auto"/>
              <w:ind w:left="25" w:leftChars="0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pacing w:val="2"/>
                <w:sz w:val="32"/>
                <w:szCs w:val="32"/>
              </w:rPr>
              <w:t>镇坪县国有林场</w:t>
            </w:r>
          </w:p>
        </w:tc>
        <w:tc>
          <w:tcPr>
            <w:tcW w:w="1860" w:type="dxa"/>
            <w:shd w:val="clear"/>
            <w:noWrap w:val="0"/>
            <w:vAlign w:val="top"/>
          </w:tcPr>
          <w:p w14:paraId="74994CF5">
            <w:pPr>
              <w:spacing w:line="578" w:lineRule="exact"/>
              <w:jc w:val="center"/>
              <w:rPr>
                <w:rFonts w:hint="default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  <w:t>184</w:t>
            </w:r>
          </w:p>
        </w:tc>
        <w:tc>
          <w:tcPr>
            <w:tcW w:w="1740" w:type="dxa"/>
            <w:noWrap w:val="0"/>
            <w:vAlign w:val="center"/>
          </w:tcPr>
          <w:p w14:paraId="647B2BEA">
            <w:pPr>
              <w:spacing w:line="578" w:lineRule="exact"/>
              <w:jc w:val="center"/>
              <w:rPr>
                <w:rFonts w:hint="default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cs="仿宋_GB2312"/>
                <w:sz w:val="32"/>
                <w:szCs w:val="32"/>
                <w:vertAlign w:val="baseline"/>
                <w:lang w:val="en-US" w:eastAsia="zh-CN"/>
              </w:rPr>
              <w:t>148</w:t>
            </w:r>
            <w:bookmarkStart w:id="0" w:name="_GoBack"/>
            <w:bookmarkEnd w:id="0"/>
          </w:p>
        </w:tc>
        <w:tc>
          <w:tcPr>
            <w:tcW w:w="1835" w:type="dxa"/>
            <w:shd w:val="clear" w:color="auto" w:fill="auto"/>
            <w:noWrap w:val="0"/>
            <w:vAlign w:val="top"/>
          </w:tcPr>
          <w:p w14:paraId="2000271C">
            <w:pPr>
              <w:spacing w:line="578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cs="仿宋_GB2312"/>
                <w:sz w:val="32"/>
                <w:szCs w:val="32"/>
                <w:vertAlign w:val="baseline"/>
                <w:lang w:val="en-US" w:eastAsia="zh-CN"/>
              </w:rPr>
              <w:t>36</w:t>
            </w:r>
          </w:p>
        </w:tc>
        <w:tc>
          <w:tcPr>
            <w:tcW w:w="1213" w:type="dxa"/>
            <w:vMerge w:val="continue"/>
            <w:noWrap w:val="0"/>
            <w:vAlign w:val="center"/>
          </w:tcPr>
          <w:p w14:paraId="159DF8F0">
            <w:pPr>
              <w:spacing w:line="578" w:lineRule="exact"/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</w:tr>
      <w:tr w14:paraId="2C4112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exact"/>
        </w:trPr>
        <w:tc>
          <w:tcPr>
            <w:tcW w:w="861" w:type="dxa"/>
            <w:noWrap w:val="0"/>
            <w:vAlign w:val="center"/>
          </w:tcPr>
          <w:p w14:paraId="21AEE8DD">
            <w:pPr>
              <w:spacing w:line="578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2</w:t>
            </w:r>
          </w:p>
        </w:tc>
        <w:tc>
          <w:tcPr>
            <w:tcW w:w="2064" w:type="dxa"/>
            <w:noWrap w:val="0"/>
            <w:vAlign w:val="top"/>
          </w:tcPr>
          <w:p w14:paraId="4ED678C5">
            <w:pPr>
              <w:spacing w:line="578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  <w:t>岚皋县</w:t>
            </w:r>
          </w:p>
        </w:tc>
        <w:tc>
          <w:tcPr>
            <w:tcW w:w="3396" w:type="dxa"/>
            <w:noWrap w:val="0"/>
            <w:vAlign w:val="top"/>
          </w:tcPr>
          <w:p w14:paraId="6CC7E8F8">
            <w:pPr>
              <w:pStyle w:val="5"/>
              <w:spacing w:before="81" w:line="204" w:lineRule="auto"/>
              <w:ind w:left="26" w:leftChars="0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pacing w:val="2"/>
                <w:sz w:val="32"/>
                <w:szCs w:val="32"/>
              </w:rPr>
              <w:t>岚皋县国营林业总场</w:t>
            </w:r>
          </w:p>
        </w:tc>
        <w:tc>
          <w:tcPr>
            <w:tcW w:w="1860" w:type="dxa"/>
            <w:shd w:val="clear"/>
            <w:noWrap w:val="0"/>
            <w:vAlign w:val="top"/>
          </w:tcPr>
          <w:p w14:paraId="19E73EA3">
            <w:pPr>
              <w:spacing w:line="578" w:lineRule="exact"/>
              <w:jc w:val="center"/>
              <w:rPr>
                <w:rFonts w:hint="default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  <w:t>318</w:t>
            </w:r>
          </w:p>
        </w:tc>
        <w:tc>
          <w:tcPr>
            <w:tcW w:w="1740" w:type="dxa"/>
            <w:noWrap w:val="0"/>
            <w:vAlign w:val="center"/>
          </w:tcPr>
          <w:p w14:paraId="298E5B9D">
            <w:pPr>
              <w:spacing w:line="578" w:lineRule="exact"/>
              <w:jc w:val="center"/>
              <w:rPr>
                <w:rFonts w:hint="default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  <w:t>260</w:t>
            </w:r>
          </w:p>
        </w:tc>
        <w:tc>
          <w:tcPr>
            <w:tcW w:w="1835" w:type="dxa"/>
            <w:shd w:val="clear" w:color="auto" w:fill="auto"/>
            <w:noWrap w:val="0"/>
            <w:vAlign w:val="top"/>
          </w:tcPr>
          <w:p w14:paraId="5AD06464">
            <w:pPr>
              <w:spacing w:line="578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  <w:t>58</w:t>
            </w:r>
          </w:p>
        </w:tc>
        <w:tc>
          <w:tcPr>
            <w:tcW w:w="1213" w:type="dxa"/>
            <w:vMerge w:val="continue"/>
            <w:noWrap w:val="0"/>
            <w:vAlign w:val="center"/>
          </w:tcPr>
          <w:p w14:paraId="245C009D">
            <w:pPr>
              <w:spacing w:line="578" w:lineRule="exact"/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</w:tr>
      <w:tr w14:paraId="53BF63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exact"/>
        </w:trPr>
        <w:tc>
          <w:tcPr>
            <w:tcW w:w="861" w:type="dxa"/>
            <w:noWrap w:val="0"/>
            <w:vAlign w:val="center"/>
          </w:tcPr>
          <w:p w14:paraId="289A6162">
            <w:pPr>
              <w:spacing w:line="578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3</w:t>
            </w:r>
          </w:p>
        </w:tc>
        <w:tc>
          <w:tcPr>
            <w:tcW w:w="2064" w:type="dxa"/>
            <w:noWrap w:val="0"/>
            <w:vAlign w:val="top"/>
          </w:tcPr>
          <w:p w14:paraId="25BDF10E">
            <w:pPr>
              <w:spacing w:line="578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  <w:t>旬阳市</w:t>
            </w:r>
          </w:p>
        </w:tc>
        <w:tc>
          <w:tcPr>
            <w:tcW w:w="3396" w:type="dxa"/>
            <w:noWrap w:val="0"/>
            <w:vAlign w:val="top"/>
          </w:tcPr>
          <w:p w14:paraId="466AD40B">
            <w:pPr>
              <w:pStyle w:val="5"/>
              <w:spacing w:before="78" w:line="205" w:lineRule="auto"/>
              <w:ind w:left="26" w:leftChars="0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pacing w:val="2"/>
                <w:sz w:val="32"/>
                <w:szCs w:val="32"/>
              </w:rPr>
              <w:t>旬阳市国有林场</w:t>
            </w:r>
          </w:p>
        </w:tc>
        <w:tc>
          <w:tcPr>
            <w:tcW w:w="1860" w:type="dxa"/>
            <w:shd w:val="clear"/>
            <w:noWrap w:val="0"/>
            <w:vAlign w:val="top"/>
          </w:tcPr>
          <w:p w14:paraId="6A742810">
            <w:pPr>
              <w:spacing w:line="578" w:lineRule="exact"/>
              <w:jc w:val="center"/>
              <w:rPr>
                <w:rFonts w:hint="default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  <w:t>167</w:t>
            </w:r>
          </w:p>
        </w:tc>
        <w:tc>
          <w:tcPr>
            <w:tcW w:w="1740" w:type="dxa"/>
            <w:noWrap w:val="0"/>
            <w:vAlign w:val="center"/>
          </w:tcPr>
          <w:p w14:paraId="0E104BE1">
            <w:pPr>
              <w:spacing w:line="578" w:lineRule="exact"/>
              <w:jc w:val="center"/>
              <w:rPr>
                <w:rFonts w:hint="default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  <w:t>128</w:t>
            </w:r>
          </w:p>
        </w:tc>
        <w:tc>
          <w:tcPr>
            <w:tcW w:w="1835" w:type="dxa"/>
            <w:shd w:val="clear" w:color="auto" w:fill="auto"/>
            <w:noWrap w:val="0"/>
            <w:vAlign w:val="top"/>
          </w:tcPr>
          <w:p w14:paraId="526ECC59">
            <w:pPr>
              <w:spacing w:line="578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  <w:t>39</w:t>
            </w:r>
          </w:p>
        </w:tc>
        <w:tc>
          <w:tcPr>
            <w:tcW w:w="1213" w:type="dxa"/>
            <w:vMerge w:val="continue"/>
            <w:noWrap w:val="0"/>
            <w:vAlign w:val="center"/>
          </w:tcPr>
          <w:p w14:paraId="27335356">
            <w:pPr>
              <w:spacing w:line="578" w:lineRule="exact"/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</w:tr>
      <w:tr w14:paraId="4EF9E5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exact"/>
        </w:trPr>
        <w:tc>
          <w:tcPr>
            <w:tcW w:w="861" w:type="dxa"/>
            <w:noWrap w:val="0"/>
            <w:vAlign w:val="center"/>
          </w:tcPr>
          <w:p w14:paraId="54F9E1E1">
            <w:pPr>
              <w:spacing w:line="578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4</w:t>
            </w:r>
          </w:p>
        </w:tc>
        <w:tc>
          <w:tcPr>
            <w:tcW w:w="2064" w:type="dxa"/>
            <w:noWrap w:val="0"/>
            <w:vAlign w:val="top"/>
          </w:tcPr>
          <w:p w14:paraId="0FA26BB9">
            <w:pPr>
              <w:spacing w:line="578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  <w:t>汉滨区</w:t>
            </w:r>
          </w:p>
        </w:tc>
        <w:tc>
          <w:tcPr>
            <w:tcW w:w="3396" w:type="dxa"/>
            <w:noWrap w:val="0"/>
            <w:vAlign w:val="top"/>
          </w:tcPr>
          <w:p w14:paraId="4D4AC89B">
            <w:pPr>
              <w:pStyle w:val="5"/>
              <w:spacing w:before="82" w:line="204" w:lineRule="auto"/>
              <w:ind w:left="27" w:leftChars="0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pacing w:val="2"/>
                <w:sz w:val="32"/>
                <w:szCs w:val="32"/>
              </w:rPr>
              <w:t>汉滨区林场</w:t>
            </w:r>
          </w:p>
        </w:tc>
        <w:tc>
          <w:tcPr>
            <w:tcW w:w="1860" w:type="dxa"/>
            <w:shd w:val="clear"/>
            <w:noWrap w:val="0"/>
            <w:vAlign w:val="top"/>
          </w:tcPr>
          <w:p w14:paraId="3A5F9B80">
            <w:pPr>
              <w:spacing w:line="578" w:lineRule="exact"/>
              <w:jc w:val="center"/>
              <w:rPr>
                <w:rFonts w:hint="default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  <w:t>266</w:t>
            </w:r>
          </w:p>
        </w:tc>
        <w:tc>
          <w:tcPr>
            <w:tcW w:w="1740" w:type="dxa"/>
            <w:noWrap w:val="0"/>
            <w:vAlign w:val="center"/>
          </w:tcPr>
          <w:p w14:paraId="0C46D2AC">
            <w:pPr>
              <w:spacing w:line="578" w:lineRule="exact"/>
              <w:jc w:val="center"/>
              <w:rPr>
                <w:rFonts w:hint="eastAsia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</w:p>
        </w:tc>
        <w:tc>
          <w:tcPr>
            <w:tcW w:w="1835" w:type="dxa"/>
            <w:shd w:val="clear" w:color="auto" w:fill="auto"/>
            <w:noWrap w:val="0"/>
            <w:vAlign w:val="top"/>
          </w:tcPr>
          <w:p w14:paraId="26F9EB71">
            <w:pPr>
              <w:spacing w:line="578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  <w:t>266</w:t>
            </w:r>
          </w:p>
        </w:tc>
        <w:tc>
          <w:tcPr>
            <w:tcW w:w="1213" w:type="dxa"/>
            <w:vMerge w:val="continue"/>
            <w:noWrap w:val="0"/>
            <w:vAlign w:val="center"/>
          </w:tcPr>
          <w:p w14:paraId="63EC841C">
            <w:pPr>
              <w:spacing w:line="578" w:lineRule="exact"/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</w:tr>
    </w:tbl>
    <w:p w14:paraId="6832A151">
      <w:pPr>
        <w:spacing w:line="578" w:lineRule="exact"/>
        <w:rPr>
          <w:rFonts w:hint="default"/>
          <w:lang w:val="en-US" w:eastAsia="zh-CN"/>
        </w:rPr>
      </w:pPr>
    </w:p>
    <w:sectPr>
      <w:pgSz w:w="16838" w:h="11906" w:orient="landscape"/>
      <w:pgMar w:top="1588" w:right="2098" w:bottom="1134" w:left="1984" w:header="851" w:footer="1134" w:gutter="0"/>
      <w:cols w:space="720" w:num="1"/>
      <w:rtlGutter w:val="0"/>
      <w:docGrid w:type="linesAndChars" w:linePitch="579" w:charSpace="-8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Segoe UI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hyphenationZone w:val="360"/>
  <w:drawingGridHorizontalSpacing w:val="158"/>
  <w:drawingGridVerticalSpacing w:val="290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czNmY3MDhhNGRiZThkODFkNDAxNzAzY2Y4ZjVjOWIifQ=="/>
  </w:docVars>
  <w:rsids>
    <w:rsidRoot w:val="00172A27"/>
    <w:rsid w:val="03210DA8"/>
    <w:rsid w:val="06516483"/>
    <w:rsid w:val="09543544"/>
    <w:rsid w:val="103D6566"/>
    <w:rsid w:val="15B90454"/>
    <w:rsid w:val="198B6F90"/>
    <w:rsid w:val="1BB11F7A"/>
    <w:rsid w:val="216E4166"/>
    <w:rsid w:val="24ED4609"/>
    <w:rsid w:val="281E5DA0"/>
    <w:rsid w:val="2FA742E7"/>
    <w:rsid w:val="3051212B"/>
    <w:rsid w:val="41EC2A36"/>
    <w:rsid w:val="4315129C"/>
    <w:rsid w:val="44D2769D"/>
    <w:rsid w:val="4A3C44D0"/>
    <w:rsid w:val="4BF309B8"/>
    <w:rsid w:val="65873BEE"/>
    <w:rsid w:val="6BAE2061"/>
    <w:rsid w:val="6ED54B66"/>
    <w:rsid w:val="755004D6"/>
    <w:rsid w:val="75783E16"/>
    <w:rsid w:val="76F04055"/>
    <w:rsid w:val="79A2155E"/>
    <w:rsid w:val="7AAD54B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hint="eastAsia" w:ascii="仿宋_GB2312" w:hAnsi="仿宋_GB2312" w:eastAsia="仿宋_GB2312" w:cs="仿宋_GB2312"/>
      <w:kern w:val="2"/>
      <w:sz w:val="32"/>
      <w:szCs w:val="3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Table Text"/>
    <w:basedOn w:val="1"/>
    <w:semiHidden/>
    <w:qFormat/>
    <w:uiPriority w:val="0"/>
    <w:rPr>
      <w:rFonts w:ascii="微软雅黑" w:hAnsi="微软雅黑" w:eastAsia="微软雅黑" w:cs="微软雅黑"/>
      <w:sz w:val="18"/>
      <w:szCs w:val="18"/>
      <w:lang w:val="en-US" w:eastAsia="en-US" w:bidi="ar-SA"/>
    </w:rPr>
  </w:style>
  <w:style w:type="table" w:customStyle="1" w:styleId="6">
    <w:name w:val="Table Normal"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111</Words>
  <Characters>121</Characters>
  <Lines>0</Lines>
  <Paragraphs>0</Paragraphs>
  <TotalTime>3</TotalTime>
  <ScaleCrop>false</ScaleCrop>
  <LinksUpToDate>false</LinksUpToDate>
  <CharactersWithSpaces>121</CharactersWithSpaces>
  <Application>WPS Office_12.1.0.26373_F1E327BC-269C-435d-A152-05C5408002CA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2024-03-24T10:28:00Z</dcterms:created>
  <dc:creator>Administrator</dc:creator>
  <cp:lastModifiedBy>甘草</cp:lastModifiedBy>
  <cp:lastPrinted>2024-12-30T09:30:00Z</cp:lastPrinted>
  <dcterms:modified xsi:type="dcterms:W3CDTF">2026-05-27T00:49:41Z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2052-12.1.0.26373</vt:lpwstr>
  </property>
  <property fmtid="{D5CDD505-2E9C-101B-9397-08002B2CF9AE}" pid="3" name="ICV">
    <vt:lpwstr>20A4D27915C24B238892B0360F392BCE_13</vt:lpwstr>
  </property>
  <property fmtid="{D5CDD505-2E9C-101B-9397-08002B2CF9AE}" pid="4" name="KSOTemplateDocerSaveRecord">
    <vt:lpwstr>eyJoZGlkIjoiYTczNmY3MDhhNGRiZThkODFkNDAxNzAzY2Y4ZjVjOWIiLCJ1c2VySWQiOiIzNjUxNjg0MDEifQ==</vt:lpwstr>
  </property>
</Properties>
</file>